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56" w:rsidRDefault="004D4256" w:rsidP="004D4256">
      <w:pPr>
        <w:rPr>
          <w:b/>
          <w:sz w:val="26"/>
          <w:szCs w:val="26"/>
          <w:lang w:val="sr-Cyrl-CS"/>
        </w:rPr>
      </w:pPr>
    </w:p>
    <w:p w:rsidR="001235C0" w:rsidRDefault="001235C0" w:rsidP="004D4256">
      <w:pPr>
        <w:rPr>
          <w:b/>
          <w:sz w:val="26"/>
          <w:szCs w:val="26"/>
          <w:lang w:val="sr-Cyrl-CS"/>
        </w:rPr>
      </w:pPr>
    </w:p>
    <w:p w:rsidR="001235C0" w:rsidRDefault="001235C0" w:rsidP="004D4256">
      <w:pPr>
        <w:rPr>
          <w:b/>
          <w:sz w:val="26"/>
          <w:szCs w:val="26"/>
          <w:lang w:val="sr-Cyrl-CS"/>
        </w:rPr>
      </w:pPr>
    </w:p>
    <w:p w:rsidR="004D4256" w:rsidRDefault="004D4256" w:rsidP="004D4256">
      <w:pPr>
        <w:rPr>
          <w:b/>
          <w:sz w:val="26"/>
          <w:szCs w:val="26"/>
          <w:lang w:val="sr-Cyrl-CS"/>
        </w:rPr>
      </w:pPr>
    </w:p>
    <w:p w:rsidR="004D4256" w:rsidRPr="00B42A4D" w:rsidRDefault="004D4256" w:rsidP="004D4256">
      <w:pPr>
        <w:rPr>
          <w:b/>
          <w:sz w:val="26"/>
          <w:szCs w:val="26"/>
          <w:lang w:val="sr-Cyrl-CS"/>
        </w:rPr>
      </w:pPr>
      <w:r w:rsidRPr="00B42A4D">
        <w:rPr>
          <w:b/>
          <w:noProof/>
          <w:sz w:val="26"/>
          <w:szCs w:val="26"/>
          <w:lang w:val="en-US" w:eastAsia="en-US"/>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D4256" w:rsidRPr="00B42A4D" w:rsidRDefault="004D4256" w:rsidP="004D4256">
      <w:pPr>
        <w:rPr>
          <w:b/>
          <w:sz w:val="26"/>
          <w:szCs w:val="26"/>
          <w:lang w:val="sr-Cyrl-CS"/>
        </w:rPr>
      </w:pPr>
      <w:r w:rsidRPr="00B42A4D">
        <w:rPr>
          <w:b/>
          <w:sz w:val="26"/>
          <w:szCs w:val="26"/>
          <w:lang w:val="sr-Cyrl-CS"/>
        </w:rPr>
        <w:t>Република Србија</w:t>
      </w:r>
    </w:p>
    <w:p w:rsidR="004D4256" w:rsidRPr="00B42A4D" w:rsidRDefault="004D4256" w:rsidP="004D4256">
      <w:pPr>
        <w:rPr>
          <w:b/>
          <w:sz w:val="26"/>
          <w:szCs w:val="26"/>
          <w:lang w:val="en-US"/>
        </w:rPr>
      </w:pPr>
      <w:r w:rsidRPr="00B42A4D">
        <w:rPr>
          <w:b/>
          <w:sz w:val="26"/>
          <w:szCs w:val="26"/>
          <w:lang w:val="en-US"/>
        </w:rPr>
        <w:t xml:space="preserve">ПРИВРЕМЕНИ ОРГАН </w:t>
      </w:r>
    </w:p>
    <w:p w:rsidR="004D4256" w:rsidRPr="00B42A4D" w:rsidRDefault="004D4256" w:rsidP="004D4256">
      <w:pPr>
        <w:rPr>
          <w:b/>
          <w:sz w:val="26"/>
          <w:szCs w:val="26"/>
        </w:rPr>
      </w:pPr>
      <w:r w:rsidRPr="00B42A4D">
        <w:rPr>
          <w:b/>
          <w:sz w:val="26"/>
          <w:szCs w:val="26"/>
        </w:rPr>
        <w:t>ГРАДА ВРАЊА</w:t>
      </w:r>
    </w:p>
    <w:p w:rsidR="004D4256" w:rsidRPr="00B42A4D" w:rsidRDefault="004D4256" w:rsidP="004D4256">
      <w:pPr>
        <w:rPr>
          <w:sz w:val="26"/>
          <w:szCs w:val="26"/>
          <w:lang w:val="sr-Cyrl-CS"/>
        </w:rPr>
      </w:pPr>
      <w:r w:rsidRPr="00B42A4D">
        <w:rPr>
          <w:sz w:val="26"/>
          <w:szCs w:val="26"/>
          <w:lang w:val="sr-Cyrl-CS"/>
        </w:rPr>
        <w:t xml:space="preserve">Број: </w:t>
      </w:r>
      <w:r w:rsidRPr="00B42A4D">
        <w:rPr>
          <w:sz w:val="26"/>
          <w:szCs w:val="26"/>
        </w:rPr>
        <w:t>06-</w:t>
      </w:r>
      <w:r w:rsidRPr="00B42A4D">
        <w:rPr>
          <w:bCs/>
          <w:sz w:val="26"/>
          <w:szCs w:val="26"/>
        </w:rPr>
        <w:t>257</w:t>
      </w:r>
      <w:r w:rsidRPr="00B42A4D">
        <w:rPr>
          <w:sz w:val="26"/>
          <w:szCs w:val="26"/>
          <w:lang w:val="sr-Cyrl-CS"/>
        </w:rPr>
        <w:t>/2023-10</w:t>
      </w:r>
    </w:p>
    <w:p w:rsidR="004D4256" w:rsidRPr="00B42A4D" w:rsidRDefault="004D4256" w:rsidP="004D4256">
      <w:pPr>
        <w:rPr>
          <w:sz w:val="26"/>
          <w:szCs w:val="26"/>
          <w:lang w:val="sr-Cyrl-CS"/>
        </w:rPr>
      </w:pPr>
      <w:r w:rsidRPr="00B42A4D">
        <w:rPr>
          <w:sz w:val="26"/>
          <w:szCs w:val="26"/>
        </w:rPr>
        <w:t>Дана</w:t>
      </w:r>
      <w:r w:rsidRPr="00B42A4D">
        <w:rPr>
          <w:sz w:val="26"/>
          <w:szCs w:val="26"/>
          <w:lang w:val="sr-Cyrl-CS"/>
        </w:rPr>
        <w:t>:30.11.</w:t>
      </w:r>
      <w:r w:rsidRPr="00B42A4D">
        <w:rPr>
          <w:sz w:val="26"/>
          <w:szCs w:val="26"/>
        </w:rPr>
        <w:t>2023.</w:t>
      </w:r>
      <w:r w:rsidRPr="00B42A4D">
        <w:rPr>
          <w:sz w:val="26"/>
          <w:szCs w:val="26"/>
          <w:lang w:val="sr-Cyrl-CS"/>
        </w:rPr>
        <w:t xml:space="preserve"> године</w:t>
      </w:r>
    </w:p>
    <w:p w:rsidR="004D4256" w:rsidRPr="00B42A4D" w:rsidRDefault="004D4256" w:rsidP="004D4256">
      <w:pPr>
        <w:rPr>
          <w:b/>
          <w:sz w:val="26"/>
          <w:szCs w:val="26"/>
        </w:rPr>
      </w:pPr>
      <w:r w:rsidRPr="00B42A4D">
        <w:rPr>
          <w:b/>
          <w:sz w:val="26"/>
          <w:szCs w:val="26"/>
        </w:rPr>
        <w:t>В р а њ е</w:t>
      </w:r>
    </w:p>
    <w:p w:rsidR="004D4256" w:rsidRPr="00B42A4D" w:rsidRDefault="004D4256" w:rsidP="004D4256">
      <w:pPr>
        <w:rPr>
          <w:b/>
          <w:sz w:val="26"/>
          <w:szCs w:val="26"/>
        </w:rPr>
      </w:pPr>
    </w:p>
    <w:p w:rsidR="004D4256" w:rsidRPr="00B42A4D" w:rsidRDefault="004D4256" w:rsidP="004D4256">
      <w:pPr>
        <w:jc w:val="center"/>
        <w:rPr>
          <w:b/>
          <w:sz w:val="26"/>
          <w:szCs w:val="26"/>
          <w:lang w:val="sr-Cyrl-CS"/>
        </w:rPr>
      </w:pPr>
    </w:p>
    <w:p w:rsidR="004D4256" w:rsidRPr="00B42A4D" w:rsidRDefault="004D4256" w:rsidP="004D4256">
      <w:pPr>
        <w:ind w:firstLine="720"/>
        <w:jc w:val="both"/>
        <w:rPr>
          <w:b/>
          <w:sz w:val="26"/>
          <w:szCs w:val="26"/>
          <w:u w:val="single"/>
        </w:rPr>
      </w:pPr>
      <w:r w:rsidRPr="00B42A4D">
        <w:rPr>
          <w:sz w:val="26"/>
          <w:szCs w:val="26"/>
          <w:lang w:val="sr-Cyrl-CS"/>
        </w:rPr>
        <w:t xml:space="preserve">На основу члана члана 25. Пословника Привременог органа  града Врања Врања </w:t>
      </w:r>
      <w:r w:rsidRPr="00B42A4D">
        <w:rPr>
          <w:sz w:val="26"/>
          <w:szCs w:val="26"/>
        </w:rPr>
        <w:t>(„Сл. гласник града Врања“, број 21/23</w:t>
      </w:r>
      <w:r w:rsidRPr="00B42A4D">
        <w:rPr>
          <w:b/>
          <w:sz w:val="26"/>
          <w:szCs w:val="26"/>
        </w:rPr>
        <w:t>),</w:t>
      </w:r>
      <w:r w:rsidRPr="00B42A4D">
        <w:rPr>
          <w:sz w:val="26"/>
          <w:szCs w:val="26"/>
          <w:lang w:val="sr-Cyrl-CS"/>
        </w:rPr>
        <w:t xml:space="preserve"> </w:t>
      </w:r>
      <w:r w:rsidRPr="00B42A4D">
        <w:rPr>
          <w:color w:val="000000" w:themeColor="text1"/>
          <w:sz w:val="26"/>
          <w:szCs w:val="26"/>
        </w:rPr>
        <w:t xml:space="preserve">Привремени орган града Врања на седници одржаној дана: 30.11.2023. године, </w:t>
      </w:r>
      <w:r w:rsidRPr="00B42A4D">
        <w:rPr>
          <w:sz w:val="26"/>
          <w:szCs w:val="26"/>
          <w:lang w:val="sr-Cyrl-CS"/>
        </w:rPr>
        <w:t>разматрао је</w:t>
      </w:r>
      <w:r w:rsidRPr="00B42A4D">
        <w:rPr>
          <w:sz w:val="26"/>
          <w:szCs w:val="26"/>
        </w:rPr>
        <w:t xml:space="preserve"> Извод из записника са 4. редовне  и 5. и 6. ванредне седнице Привременог органа Града Врања</w:t>
      </w:r>
      <w:r w:rsidRPr="00B42A4D">
        <w:rPr>
          <w:sz w:val="26"/>
          <w:szCs w:val="26"/>
          <w:lang w:val="sr-Cyrl-CS"/>
        </w:rPr>
        <w:t xml:space="preserve"> </w:t>
      </w:r>
      <w:r w:rsidR="00B42A4D" w:rsidRPr="00B42A4D">
        <w:rPr>
          <w:sz w:val="26"/>
          <w:szCs w:val="26"/>
          <w:lang w:val="sr-Cyrl-CS"/>
        </w:rPr>
        <w:t>и донео</w:t>
      </w:r>
      <w:r w:rsidRPr="00B42A4D">
        <w:rPr>
          <w:sz w:val="26"/>
          <w:szCs w:val="26"/>
          <w:lang w:val="sr-Cyrl-CS"/>
        </w:rPr>
        <w:t xml:space="preserve"> следећ</w:t>
      </w:r>
      <w:r w:rsidRPr="00B42A4D">
        <w:rPr>
          <w:sz w:val="26"/>
          <w:szCs w:val="26"/>
        </w:rPr>
        <w:t>и</w:t>
      </w:r>
    </w:p>
    <w:p w:rsidR="004D4256" w:rsidRPr="00B42A4D" w:rsidRDefault="004D4256" w:rsidP="004D4256">
      <w:pPr>
        <w:jc w:val="center"/>
        <w:rPr>
          <w:b/>
          <w:i/>
          <w:sz w:val="26"/>
          <w:szCs w:val="26"/>
          <w:lang w:val="sr-Cyrl-CS"/>
        </w:rPr>
      </w:pPr>
    </w:p>
    <w:p w:rsidR="004D4256" w:rsidRPr="00B42A4D" w:rsidRDefault="004D4256" w:rsidP="004D4256">
      <w:pPr>
        <w:jc w:val="center"/>
        <w:rPr>
          <w:b/>
          <w:i/>
          <w:sz w:val="26"/>
          <w:szCs w:val="26"/>
          <w:lang w:val="sr-Cyrl-CS"/>
        </w:rPr>
      </w:pPr>
      <w:r w:rsidRPr="00B42A4D">
        <w:rPr>
          <w:b/>
          <w:i/>
          <w:sz w:val="26"/>
          <w:szCs w:val="26"/>
          <w:lang w:val="sr-Cyrl-CS"/>
        </w:rPr>
        <w:t xml:space="preserve">З А К Љ У ЧА  К </w:t>
      </w:r>
    </w:p>
    <w:p w:rsidR="004D4256" w:rsidRPr="00B42A4D" w:rsidRDefault="004D4256" w:rsidP="004D4256">
      <w:pPr>
        <w:rPr>
          <w:b/>
          <w:i/>
          <w:sz w:val="26"/>
          <w:szCs w:val="26"/>
          <w:lang w:val="sr-Cyrl-CS"/>
        </w:rPr>
      </w:pPr>
    </w:p>
    <w:p w:rsidR="004D4256" w:rsidRPr="00B42A4D" w:rsidRDefault="004D4256" w:rsidP="004D4256">
      <w:pPr>
        <w:ind w:firstLine="720"/>
        <w:jc w:val="both"/>
        <w:rPr>
          <w:sz w:val="26"/>
          <w:szCs w:val="26"/>
        </w:rPr>
      </w:pPr>
      <w:r w:rsidRPr="00B42A4D">
        <w:rPr>
          <w:sz w:val="26"/>
          <w:szCs w:val="26"/>
          <w:lang w:val="sr-Cyrl-CS"/>
        </w:rPr>
        <w:t xml:space="preserve">Прихвата се Извод </w:t>
      </w:r>
      <w:r w:rsidRPr="00B42A4D">
        <w:rPr>
          <w:sz w:val="26"/>
          <w:szCs w:val="26"/>
        </w:rPr>
        <w:t>из записника са  4. редовне  и 5. и 6. ванредне седнице Привременог органа Града Врања, број: 06-251/2023-10, 06-254/2023-10 и 06-256/2023-10.</w:t>
      </w:r>
    </w:p>
    <w:p w:rsidR="004D4256" w:rsidRPr="00B42A4D" w:rsidRDefault="004D4256" w:rsidP="004D4256">
      <w:pPr>
        <w:ind w:firstLine="720"/>
        <w:rPr>
          <w:sz w:val="26"/>
          <w:szCs w:val="26"/>
        </w:rPr>
      </w:pPr>
    </w:p>
    <w:p w:rsidR="004D4256" w:rsidRPr="00B42A4D" w:rsidRDefault="004D4256" w:rsidP="004D4256">
      <w:pPr>
        <w:ind w:firstLine="720"/>
        <w:jc w:val="both"/>
        <w:rPr>
          <w:sz w:val="26"/>
          <w:szCs w:val="26"/>
        </w:rPr>
      </w:pPr>
      <w:r w:rsidRPr="00B42A4D">
        <w:rPr>
          <w:b/>
          <w:sz w:val="26"/>
          <w:szCs w:val="26"/>
        </w:rPr>
        <w:t>Закључак доставити</w:t>
      </w:r>
      <w:r w:rsidRPr="00B42A4D">
        <w:rPr>
          <w:sz w:val="26"/>
          <w:szCs w:val="26"/>
        </w:rPr>
        <w:t>: Писарници града Врања.</w:t>
      </w:r>
    </w:p>
    <w:p w:rsidR="004D4256" w:rsidRPr="00B42A4D" w:rsidRDefault="004D4256" w:rsidP="004D4256">
      <w:pPr>
        <w:ind w:firstLine="720"/>
        <w:jc w:val="both"/>
        <w:rPr>
          <w:b/>
          <w:i/>
          <w:sz w:val="26"/>
          <w:szCs w:val="26"/>
        </w:rPr>
      </w:pPr>
    </w:p>
    <w:p w:rsidR="004D4256" w:rsidRPr="00B42A4D" w:rsidRDefault="004D4256" w:rsidP="004D4256">
      <w:pPr>
        <w:jc w:val="both"/>
        <w:rPr>
          <w:b/>
          <w:sz w:val="26"/>
          <w:szCs w:val="26"/>
        </w:rPr>
      </w:pPr>
      <w:r w:rsidRPr="00B42A4D">
        <w:rPr>
          <w:sz w:val="26"/>
          <w:szCs w:val="26"/>
        </w:rPr>
        <w:t xml:space="preserve"> </w:t>
      </w:r>
      <w:r w:rsidRPr="00B42A4D">
        <w:rPr>
          <w:sz w:val="26"/>
          <w:szCs w:val="26"/>
        </w:rPr>
        <w:tab/>
      </w:r>
      <w:r w:rsidRPr="00B42A4D">
        <w:rPr>
          <w:b/>
          <w:sz w:val="26"/>
          <w:szCs w:val="26"/>
        </w:rPr>
        <w:tab/>
      </w:r>
      <w:r w:rsidRPr="00B42A4D">
        <w:rPr>
          <w:b/>
          <w:sz w:val="26"/>
          <w:szCs w:val="26"/>
        </w:rPr>
        <w:tab/>
      </w:r>
      <w:r w:rsidRPr="00B42A4D">
        <w:rPr>
          <w:b/>
          <w:sz w:val="26"/>
          <w:szCs w:val="26"/>
        </w:rPr>
        <w:tab/>
      </w:r>
      <w:r w:rsidRPr="00B42A4D">
        <w:rPr>
          <w:b/>
          <w:sz w:val="26"/>
          <w:szCs w:val="26"/>
        </w:rPr>
        <w:tab/>
      </w:r>
      <w:r w:rsidRPr="00B42A4D">
        <w:rPr>
          <w:b/>
          <w:sz w:val="26"/>
          <w:szCs w:val="26"/>
        </w:rPr>
        <w:tab/>
      </w:r>
      <w:r w:rsidRPr="00B42A4D">
        <w:rPr>
          <w:b/>
          <w:sz w:val="26"/>
          <w:szCs w:val="26"/>
        </w:rPr>
        <w:tab/>
      </w:r>
      <w:r w:rsidRPr="00B42A4D">
        <w:rPr>
          <w:b/>
          <w:sz w:val="26"/>
          <w:szCs w:val="26"/>
        </w:rPr>
        <w:tab/>
        <w:t xml:space="preserve">         </w:t>
      </w:r>
    </w:p>
    <w:p w:rsidR="004D4256" w:rsidRPr="00B42A4D" w:rsidRDefault="004D4256" w:rsidP="004D4256">
      <w:pPr>
        <w:ind w:left="5040"/>
        <w:jc w:val="both"/>
        <w:rPr>
          <w:b/>
          <w:sz w:val="26"/>
          <w:szCs w:val="26"/>
          <w:lang w:val="sr-Cyrl-CS"/>
        </w:rPr>
      </w:pPr>
      <w:r w:rsidRPr="00B42A4D">
        <w:rPr>
          <w:b/>
          <w:sz w:val="26"/>
          <w:szCs w:val="26"/>
          <w:lang w:val="sr-Cyrl-CS"/>
        </w:rPr>
        <w:t xml:space="preserve">          ПРИВРЕМЕН</w:t>
      </w:r>
      <w:r w:rsidR="00B42A4D" w:rsidRPr="00B42A4D">
        <w:rPr>
          <w:b/>
          <w:sz w:val="26"/>
          <w:szCs w:val="26"/>
          <w:lang w:val="sr-Cyrl-CS"/>
        </w:rPr>
        <w:t>И</w:t>
      </w:r>
      <w:r w:rsidRPr="00B42A4D">
        <w:rPr>
          <w:b/>
          <w:sz w:val="26"/>
          <w:szCs w:val="26"/>
          <w:lang w:val="sr-Cyrl-CS"/>
        </w:rPr>
        <w:t xml:space="preserve"> ОРГАН</w:t>
      </w:r>
      <w:r w:rsidR="009469C7">
        <w:rPr>
          <w:b/>
          <w:sz w:val="26"/>
          <w:szCs w:val="26"/>
          <w:lang w:val="sr-Cyrl-CS"/>
        </w:rPr>
        <w:t>,</w:t>
      </w:r>
      <w:r w:rsidRPr="00B42A4D">
        <w:rPr>
          <w:b/>
          <w:sz w:val="26"/>
          <w:szCs w:val="26"/>
        </w:rPr>
        <w:t xml:space="preserve">   </w:t>
      </w:r>
    </w:p>
    <w:p w:rsidR="004D4256" w:rsidRPr="00B42A4D" w:rsidRDefault="004D4256" w:rsidP="004D4256">
      <w:pPr>
        <w:rPr>
          <w:b/>
          <w:sz w:val="26"/>
          <w:szCs w:val="26"/>
          <w:lang w:val="sr-Cyrl-CS"/>
        </w:rPr>
      </w:pPr>
      <w:r w:rsidRPr="00B42A4D">
        <w:rPr>
          <w:b/>
          <w:sz w:val="26"/>
          <w:szCs w:val="26"/>
          <w:lang w:val="sr-Cyrl-CS"/>
        </w:rPr>
        <w:tab/>
      </w:r>
      <w:r w:rsidRPr="00B42A4D">
        <w:rPr>
          <w:b/>
          <w:sz w:val="26"/>
          <w:szCs w:val="26"/>
          <w:lang w:val="sr-Cyrl-CS"/>
        </w:rPr>
        <w:tab/>
      </w:r>
      <w:r w:rsidRPr="00B42A4D">
        <w:rPr>
          <w:b/>
          <w:sz w:val="26"/>
          <w:szCs w:val="26"/>
          <w:lang w:val="sr-Cyrl-CS"/>
        </w:rPr>
        <w:tab/>
      </w:r>
      <w:r w:rsidRPr="00B42A4D">
        <w:rPr>
          <w:b/>
          <w:sz w:val="26"/>
          <w:szCs w:val="26"/>
          <w:lang w:val="sr-Cyrl-CS"/>
        </w:rPr>
        <w:tab/>
      </w:r>
      <w:r w:rsidRPr="00B42A4D">
        <w:rPr>
          <w:b/>
          <w:sz w:val="26"/>
          <w:szCs w:val="26"/>
          <w:lang w:val="sr-Cyrl-CS"/>
        </w:rPr>
        <w:tab/>
      </w:r>
      <w:r w:rsidRPr="00B42A4D">
        <w:rPr>
          <w:b/>
          <w:sz w:val="26"/>
          <w:szCs w:val="26"/>
          <w:lang w:val="sr-Cyrl-CS"/>
        </w:rPr>
        <w:tab/>
        <w:t xml:space="preserve">            </w:t>
      </w:r>
      <w:r w:rsidR="00B42A4D" w:rsidRPr="00B42A4D">
        <w:rPr>
          <w:b/>
          <w:sz w:val="26"/>
          <w:szCs w:val="26"/>
          <w:lang w:val="sr-Cyrl-CS"/>
        </w:rPr>
        <w:t xml:space="preserve">              Горан Николић</w:t>
      </w:r>
    </w:p>
    <w:p w:rsidR="004D4256" w:rsidRPr="00B42A4D" w:rsidRDefault="004D4256" w:rsidP="004D4256">
      <w:pPr>
        <w:rPr>
          <w:b/>
          <w:sz w:val="26"/>
          <w:szCs w:val="26"/>
          <w:lang w:val="sr-Cyrl-CS"/>
        </w:rPr>
      </w:pPr>
    </w:p>
    <w:p w:rsidR="004D4256" w:rsidRPr="00B42A4D"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4D4256" w:rsidRDefault="004D4256" w:rsidP="004D4256">
      <w:pPr>
        <w:rPr>
          <w:b/>
          <w:sz w:val="26"/>
          <w:szCs w:val="26"/>
          <w:lang w:val="sr-Cyrl-CS"/>
        </w:rPr>
      </w:pPr>
    </w:p>
    <w:p w:rsidR="00FA4C43" w:rsidRPr="008A0404" w:rsidRDefault="00FA4C43" w:rsidP="001832B3">
      <w:pPr>
        <w:pStyle w:val="NoSpacing"/>
        <w:ind w:firstLine="720"/>
        <w:jc w:val="both"/>
        <w:rPr>
          <w:rFonts w:ascii="Times New Roman" w:hAnsi="Times New Roman"/>
          <w:sz w:val="24"/>
          <w:szCs w:val="24"/>
          <w:lang w:val="ru-RU"/>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Pr="00F729AA" w:rsidRDefault="00B42A4D" w:rsidP="00B42A4D">
      <w:pPr>
        <w:rPr>
          <w:b/>
          <w:sz w:val="26"/>
          <w:szCs w:val="26"/>
          <w:lang w:val="sr-Cyrl-CS"/>
        </w:rPr>
      </w:pPr>
      <w:r w:rsidRPr="00F729AA">
        <w:rPr>
          <w:b/>
          <w:noProof/>
          <w:sz w:val="26"/>
          <w:szCs w:val="26"/>
          <w:lang w:val="en-US" w:eastAsia="en-US"/>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42A4D" w:rsidRPr="00F729AA" w:rsidRDefault="00B42A4D" w:rsidP="00B42A4D">
      <w:pPr>
        <w:rPr>
          <w:b/>
          <w:sz w:val="26"/>
          <w:szCs w:val="26"/>
          <w:lang w:val="sr-Cyrl-CS"/>
        </w:rPr>
      </w:pPr>
      <w:r w:rsidRPr="00F729AA">
        <w:rPr>
          <w:b/>
          <w:sz w:val="26"/>
          <w:szCs w:val="26"/>
          <w:lang w:val="sr-Cyrl-CS"/>
        </w:rPr>
        <w:t>Република Србија</w:t>
      </w:r>
    </w:p>
    <w:p w:rsidR="00B42A4D" w:rsidRDefault="00B42A4D" w:rsidP="00B42A4D">
      <w:pPr>
        <w:rPr>
          <w:b/>
          <w:sz w:val="26"/>
          <w:szCs w:val="26"/>
          <w:lang w:val="en-US"/>
        </w:rPr>
      </w:pPr>
      <w:r>
        <w:rPr>
          <w:b/>
          <w:sz w:val="26"/>
          <w:szCs w:val="26"/>
          <w:lang w:val="en-US"/>
        </w:rPr>
        <w:t xml:space="preserve">ПРИВРЕМЕНИ ОРГАН </w:t>
      </w:r>
    </w:p>
    <w:p w:rsidR="00B42A4D" w:rsidRPr="00461D42" w:rsidRDefault="00B42A4D" w:rsidP="00B42A4D">
      <w:pPr>
        <w:rPr>
          <w:b/>
          <w:sz w:val="26"/>
          <w:szCs w:val="26"/>
        </w:rPr>
      </w:pPr>
      <w:r>
        <w:rPr>
          <w:b/>
          <w:sz w:val="26"/>
          <w:szCs w:val="26"/>
        </w:rPr>
        <w:t>ГРАДА ВРАЊА</w:t>
      </w:r>
    </w:p>
    <w:p w:rsidR="00B42A4D" w:rsidRPr="00F729AA" w:rsidRDefault="00B42A4D" w:rsidP="00B42A4D">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257</w:t>
      </w:r>
      <w:r w:rsidRPr="00F729AA">
        <w:rPr>
          <w:sz w:val="26"/>
          <w:szCs w:val="26"/>
          <w:lang w:val="sr-Cyrl-CS"/>
        </w:rPr>
        <w:t>/202</w:t>
      </w:r>
      <w:r>
        <w:rPr>
          <w:sz w:val="26"/>
          <w:szCs w:val="26"/>
          <w:lang w:val="sr-Cyrl-CS"/>
        </w:rPr>
        <w:t>3-10</w:t>
      </w:r>
    </w:p>
    <w:p w:rsidR="00B42A4D" w:rsidRPr="00F729AA" w:rsidRDefault="00B42A4D" w:rsidP="00B42A4D">
      <w:pPr>
        <w:rPr>
          <w:sz w:val="26"/>
          <w:szCs w:val="26"/>
          <w:lang w:val="sr-Cyrl-CS"/>
        </w:rPr>
      </w:pPr>
      <w:r w:rsidRPr="00F729AA">
        <w:rPr>
          <w:sz w:val="26"/>
          <w:szCs w:val="26"/>
        </w:rPr>
        <w:t>Дана</w:t>
      </w:r>
      <w:r>
        <w:rPr>
          <w:sz w:val="26"/>
          <w:szCs w:val="26"/>
          <w:lang w:val="sr-Cyrl-CS"/>
        </w:rPr>
        <w:t>:30.11.</w:t>
      </w:r>
      <w:r>
        <w:rPr>
          <w:sz w:val="26"/>
          <w:szCs w:val="26"/>
        </w:rPr>
        <w:t>2023</w:t>
      </w:r>
      <w:r w:rsidRPr="00F729AA">
        <w:rPr>
          <w:sz w:val="26"/>
          <w:szCs w:val="26"/>
        </w:rPr>
        <w:t>.</w:t>
      </w:r>
      <w:r w:rsidRPr="00F729AA">
        <w:rPr>
          <w:sz w:val="26"/>
          <w:szCs w:val="26"/>
          <w:lang w:val="sr-Cyrl-CS"/>
        </w:rPr>
        <w:t xml:space="preserve"> године</w:t>
      </w:r>
    </w:p>
    <w:p w:rsidR="00B42A4D" w:rsidRDefault="00B42A4D" w:rsidP="00B42A4D">
      <w:pPr>
        <w:rPr>
          <w:b/>
          <w:sz w:val="26"/>
          <w:szCs w:val="26"/>
        </w:rPr>
      </w:pPr>
      <w:r w:rsidRPr="00F729AA">
        <w:rPr>
          <w:b/>
          <w:sz w:val="26"/>
          <w:szCs w:val="26"/>
        </w:rPr>
        <w:t>В р а њ е</w:t>
      </w:r>
    </w:p>
    <w:p w:rsidR="00B42A4D" w:rsidRPr="00D24A8D" w:rsidRDefault="00B42A4D" w:rsidP="00B42A4D">
      <w:pPr>
        <w:rPr>
          <w:b/>
          <w:sz w:val="26"/>
          <w:szCs w:val="26"/>
        </w:rPr>
      </w:pPr>
    </w:p>
    <w:p w:rsidR="00B42A4D" w:rsidRPr="00F729AA" w:rsidRDefault="00B42A4D" w:rsidP="00B42A4D">
      <w:pPr>
        <w:jc w:val="center"/>
        <w:rPr>
          <w:b/>
          <w:sz w:val="26"/>
          <w:szCs w:val="26"/>
          <w:lang w:val="sr-Cyrl-CS"/>
        </w:rPr>
      </w:pPr>
    </w:p>
    <w:p w:rsidR="00B42A4D" w:rsidRPr="00D24A8D" w:rsidRDefault="00B42A4D" w:rsidP="00B42A4D">
      <w:pPr>
        <w:ind w:firstLine="720"/>
        <w:jc w:val="both"/>
        <w:rPr>
          <w:b/>
          <w:sz w:val="26"/>
          <w:szCs w:val="26"/>
          <w:u w:val="single"/>
        </w:rPr>
      </w:pPr>
      <w:r w:rsidRPr="00F729AA">
        <w:rPr>
          <w:sz w:val="26"/>
          <w:szCs w:val="26"/>
          <w:lang w:val="sr-Cyrl-CS"/>
        </w:rPr>
        <w:t xml:space="preserve">На основу члана </w:t>
      </w:r>
      <w:r w:rsidRPr="0049585D">
        <w:rPr>
          <w:sz w:val="26"/>
          <w:szCs w:val="26"/>
          <w:lang w:val="sr-Cyrl-CS"/>
        </w:rPr>
        <w:t xml:space="preserve">члана 25. Пословника Привременог органа  града Врања Врања </w:t>
      </w:r>
      <w:r w:rsidRPr="0049585D">
        <w:rPr>
          <w:sz w:val="26"/>
          <w:szCs w:val="26"/>
        </w:rPr>
        <w:t>(„Сл. гласник града Врања“</w:t>
      </w:r>
      <w:r>
        <w:rPr>
          <w:sz w:val="26"/>
          <w:szCs w:val="26"/>
        </w:rPr>
        <w:t>,</w:t>
      </w:r>
      <w:r w:rsidRPr="0049585D">
        <w:rPr>
          <w:sz w:val="26"/>
          <w:szCs w:val="26"/>
        </w:rPr>
        <w:t xml:space="preserve"> број 21/23</w:t>
      </w:r>
      <w:r w:rsidRPr="0049585D">
        <w:rPr>
          <w:b/>
          <w:sz w:val="26"/>
          <w:szCs w:val="26"/>
        </w:rPr>
        <w:t>),</w:t>
      </w:r>
      <w:r w:rsidRPr="0049585D">
        <w:rPr>
          <w:sz w:val="26"/>
          <w:szCs w:val="26"/>
          <w:lang w:val="sr-Cyrl-CS"/>
        </w:rPr>
        <w:t xml:space="preserve"> </w:t>
      </w:r>
      <w:r>
        <w:rPr>
          <w:color w:val="000000" w:themeColor="text1"/>
        </w:rPr>
        <w:t xml:space="preserve">Привремени орган града Врања на седници одржаној дана: 30.11.2023. године, </w:t>
      </w:r>
      <w:r>
        <w:rPr>
          <w:sz w:val="26"/>
          <w:szCs w:val="26"/>
          <w:lang w:val="sr-Cyrl-CS"/>
        </w:rPr>
        <w:t>разматра</w:t>
      </w:r>
      <w:r w:rsidRPr="00F729AA">
        <w:rPr>
          <w:sz w:val="26"/>
          <w:szCs w:val="26"/>
          <w:lang w:val="sr-Cyrl-CS"/>
        </w:rPr>
        <w:t xml:space="preserve">о </w:t>
      </w:r>
      <w:r w:rsidRPr="00D24A8D">
        <w:rPr>
          <w:sz w:val="26"/>
          <w:szCs w:val="26"/>
          <w:lang w:val="sr-Cyrl-CS"/>
        </w:rPr>
        <w:t>је</w:t>
      </w:r>
      <w:r w:rsidRPr="00D24A8D">
        <w:rPr>
          <w:sz w:val="26"/>
          <w:szCs w:val="26"/>
        </w:rPr>
        <w:t xml:space="preserve"> </w:t>
      </w:r>
      <w:r w:rsidRPr="009620A3">
        <w:rPr>
          <w:sz w:val="26"/>
          <w:szCs w:val="26"/>
          <w:lang w:val="sr-Cyrl-CS"/>
        </w:rPr>
        <w:t xml:space="preserve">Извештај о раду Предшколске установе „Наше дете“ у Врању, за радну 2022./2023. </w:t>
      </w:r>
      <w:r>
        <w:rPr>
          <w:sz w:val="26"/>
          <w:szCs w:val="26"/>
          <w:lang w:val="sr-Cyrl-CS"/>
        </w:rPr>
        <w:t>г</w:t>
      </w:r>
      <w:r w:rsidRPr="009620A3">
        <w:rPr>
          <w:sz w:val="26"/>
          <w:szCs w:val="26"/>
          <w:lang w:val="sr-Cyrl-CS"/>
        </w:rPr>
        <w:t>одину</w:t>
      </w:r>
      <w:r>
        <w:rPr>
          <w:sz w:val="26"/>
          <w:szCs w:val="26"/>
          <w:lang w:val="sr-Cyrl-CS"/>
        </w:rPr>
        <w:t xml:space="preserve"> и донео</w:t>
      </w:r>
      <w:r w:rsidRPr="00160C86">
        <w:rPr>
          <w:sz w:val="26"/>
          <w:szCs w:val="26"/>
          <w:lang w:val="sr-Cyrl-CS"/>
        </w:rPr>
        <w:t xml:space="preserve"> следећ</w:t>
      </w:r>
      <w:r>
        <w:rPr>
          <w:sz w:val="26"/>
          <w:szCs w:val="26"/>
        </w:rPr>
        <w:t>и</w:t>
      </w:r>
    </w:p>
    <w:p w:rsidR="00B42A4D" w:rsidRPr="00F729AA" w:rsidRDefault="00B42A4D" w:rsidP="00B42A4D">
      <w:pPr>
        <w:ind w:firstLine="720"/>
        <w:rPr>
          <w:sz w:val="26"/>
          <w:szCs w:val="26"/>
        </w:rPr>
      </w:pPr>
    </w:p>
    <w:p w:rsidR="00B42A4D" w:rsidRDefault="00B42A4D" w:rsidP="00B42A4D">
      <w:pPr>
        <w:jc w:val="center"/>
        <w:rPr>
          <w:b/>
          <w:i/>
          <w:sz w:val="26"/>
          <w:szCs w:val="26"/>
          <w:lang w:val="sr-Cyrl-CS"/>
        </w:rPr>
      </w:pPr>
    </w:p>
    <w:p w:rsidR="00B42A4D" w:rsidRDefault="00B42A4D" w:rsidP="00B42A4D">
      <w:pPr>
        <w:jc w:val="center"/>
        <w:rPr>
          <w:b/>
          <w:i/>
          <w:sz w:val="26"/>
          <w:szCs w:val="26"/>
          <w:lang w:val="sr-Cyrl-CS"/>
        </w:rPr>
      </w:pPr>
      <w:r>
        <w:rPr>
          <w:b/>
          <w:i/>
          <w:sz w:val="26"/>
          <w:szCs w:val="26"/>
          <w:lang w:val="sr-Cyrl-CS"/>
        </w:rPr>
        <w:t xml:space="preserve">З А К Љ У ЧА  </w:t>
      </w:r>
      <w:r w:rsidRPr="00F729AA">
        <w:rPr>
          <w:b/>
          <w:i/>
          <w:sz w:val="26"/>
          <w:szCs w:val="26"/>
          <w:lang w:val="sr-Cyrl-CS"/>
        </w:rPr>
        <w:t xml:space="preserve">К </w:t>
      </w:r>
    </w:p>
    <w:p w:rsidR="00B42A4D" w:rsidRDefault="00B42A4D" w:rsidP="00B42A4D">
      <w:pPr>
        <w:rPr>
          <w:b/>
          <w:i/>
          <w:sz w:val="26"/>
          <w:szCs w:val="26"/>
          <w:lang w:val="sr-Cyrl-CS"/>
        </w:rPr>
      </w:pPr>
    </w:p>
    <w:p w:rsidR="00B42A4D" w:rsidRDefault="00B42A4D" w:rsidP="00B42A4D">
      <w:pPr>
        <w:ind w:firstLine="720"/>
        <w:jc w:val="both"/>
        <w:rPr>
          <w:sz w:val="26"/>
          <w:szCs w:val="26"/>
        </w:rPr>
      </w:pPr>
      <w:r w:rsidRPr="000D475F">
        <w:rPr>
          <w:sz w:val="26"/>
          <w:szCs w:val="26"/>
          <w:lang w:val="sr-Cyrl-CS"/>
        </w:rPr>
        <w:t xml:space="preserve">Прихвата </w:t>
      </w:r>
      <w:r>
        <w:rPr>
          <w:sz w:val="26"/>
          <w:szCs w:val="26"/>
          <w:lang w:val="sr-Cyrl-CS"/>
        </w:rPr>
        <w:t xml:space="preserve">се </w:t>
      </w:r>
      <w:r w:rsidRPr="009620A3">
        <w:rPr>
          <w:sz w:val="26"/>
          <w:szCs w:val="26"/>
          <w:lang w:val="sr-Cyrl-CS"/>
        </w:rPr>
        <w:t xml:space="preserve">Извештај о раду Предшколске установе „Наше дете“ у Врању, за радну 2022./2023. </w:t>
      </w:r>
      <w:r>
        <w:rPr>
          <w:sz w:val="26"/>
          <w:szCs w:val="26"/>
          <w:lang w:val="sr-Cyrl-CS"/>
        </w:rPr>
        <w:t>г</w:t>
      </w:r>
      <w:r w:rsidRPr="009620A3">
        <w:rPr>
          <w:sz w:val="26"/>
          <w:szCs w:val="26"/>
          <w:lang w:val="sr-Cyrl-CS"/>
        </w:rPr>
        <w:t>одину</w:t>
      </w:r>
      <w:r>
        <w:rPr>
          <w:sz w:val="26"/>
          <w:szCs w:val="26"/>
          <w:lang w:val="sr-Cyrl-CS"/>
        </w:rPr>
        <w:t>.</w:t>
      </w:r>
    </w:p>
    <w:p w:rsidR="00B42A4D" w:rsidRPr="004D4256" w:rsidRDefault="00B42A4D" w:rsidP="00B42A4D">
      <w:pPr>
        <w:ind w:firstLine="720"/>
        <w:rPr>
          <w:sz w:val="26"/>
          <w:szCs w:val="26"/>
        </w:rPr>
      </w:pPr>
    </w:p>
    <w:p w:rsidR="00B42A4D" w:rsidRDefault="00B42A4D" w:rsidP="00B42A4D">
      <w:pPr>
        <w:ind w:firstLine="720"/>
        <w:jc w:val="both"/>
        <w:rPr>
          <w:sz w:val="26"/>
          <w:szCs w:val="26"/>
        </w:rPr>
      </w:pPr>
      <w:r w:rsidRPr="00160C86">
        <w:rPr>
          <w:b/>
          <w:sz w:val="26"/>
          <w:szCs w:val="26"/>
        </w:rPr>
        <w:t>Закључ</w:t>
      </w:r>
      <w:r>
        <w:rPr>
          <w:b/>
          <w:sz w:val="26"/>
          <w:szCs w:val="26"/>
        </w:rPr>
        <w:t>а</w:t>
      </w:r>
      <w:r w:rsidRPr="00160C86">
        <w:rPr>
          <w:b/>
          <w:sz w:val="26"/>
          <w:szCs w:val="26"/>
        </w:rPr>
        <w:t>к доставити</w:t>
      </w:r>
      <w:r>
        <w:rPr>
          <w:sz w:val="26"/>
          <w:szCs w:val="26"/>
        </w:rPr>
        <w:t>:</w:t>
      </w:r>
      <w:r>
        <w:rPr>
          <w:sz w:val="26"/>
          <w:szCs w:val="26"/>
          <w:lang w:val="sr-Cyrl-CS"/>
        </w:rPr>
        <w:t>Предшколској установи</w:t>
      </w:r>
      <w:r w:rsidRPr="009620A3">
        <w:rPr>
          <w:sz w:val="26"/>
          <w:szCs w:val="26"/>
          <w:lang w:val="sr-Cyrl-CS"/>
        </w:rPr>
        <w:t xml:space="preserve"> „Наше дете“ у Врању</w:t>
      </w:r>
      <w:r w:rsidRPr="00160C86">
        <w:rPr>
          <w:sz w:val="26"/>
          <w:szCs w:val="26"/>
        </w:rPr>
        <w:t xml:space="preserve"> </w:t>
      </w:r>
      <w:r w:rsidR="001235C0">
        <w:rPr>
          <w:sz w:val="26"/>
          <w:szCs w:val="26"/>
        </w:rPr>
        <w:t xml:space="preserve">и </w:t>
      </w:r>
      <w:r w:rsidRPr="00160C86">
        <w:rPr>
          <w:sz w:val="26"/>
          <w:szCs w:val="26"/>
        </w:rPr>
        <w:t>Писарници града Врања</w:t>
      </w:r>
      <w:r>
        <w:rPr>
          <w:sz w:val="26"/>
          <w:szCs w:val="26"/>
        </w:rPr>
        <w:t>.</w:t>
      </w:r>
    </w:p>
    <w:p w:rsidR="00B42A4D" w:rsidRPr="00D24A8D" w:rsidRDefault="00B42A4D" w:rsidP="00B42A4D">
      <w:pPr>
        <w:ind w:firstLine="720"/>
        <w:jc w:val="both"/>
        <w:rPr>
          <w:b/>
          <w:i/>
          <w:sz w:val="26"/>
          <w:szCs w:val="26"/>
        </w:rPr>
      </w:pPr>
    </w:p>
    <w:p w:rsidR="00B42A4D" w:rsidRDefault="00B42A4D" w:rsidP="00B42A4D">
      <w:pPr>
        <w:jc w:val="both"/>
        <w:rPr>
          <w:b/>
          <w:sz w:val="26"/>
          <w:szCs w:val="26"/>
        </w:rPr>
      </w:pPr>
      <w:r>
        <w:rPr>
          <w:sz w:val="26"/>
          <w:szCs w:val="26"/>
        </w:rPr>
        <w:t xml:space="preserve"> </w:t>
      </w: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p>
    <w:p w:rsidR="00B42A4D" w:rsidRPr="0049585D" w:rsidRDefault="00B42A4D" w:rsidP="00B42A4D">
      <w:pPr>
        <w:ind w:left="5040"/>
        <w:jc w:val="both"/>
        <w:rPr>
          <w:b/>
          <w:sz w:val="26"/>
          <w:szCs w:val="26"/>
          <w:lang w:val="sr-Cyrl-CS"/>
        </w:rPr>
      </w:pPr>
      <w:r>
        <w:rPr>
          <w:b/>
          <w:sz w:val="26"/>
          <w:szCs w:val="26"/>
          <w:lang w:val="sr-Cyrl-CS"/>
        </w:rPr>
        <w:t xml:space="preserve">          ПРИВРЕМЕНИ ОРГАН,</w:t>
      </w:r>
      <w:r w:rsidRPr="0049585D">
        <w:rPr>
          <w:b/>
          <w:sz w:val="26"/>
          <w:szCs w:val="26"/>
        </w:rPr>
        <w:t xml:space="preserve">   </w:t>
      </w:r>
    </w:p>
    <w:p w:rsidR="00BF7925" w:rsidRDefault="00BF7925" w:rsidP="00BF7925">
      <w:pPr>
        <w:ind w:left="4298" w:firstLine="22"/>
        <w:outlineLvl w:val="0"/>
        <w:rPr>
          <w:b/>
          <w:lang/>
        </w:rPr>
      </w:pPr>
      <w:r>
        <w:rPr>
          <w:b/>
          <w:sz w:val="26"/>
          <w:szCs w:val="26"/>
          <w:lang w:val="sr-Cyrl-CS"/>
        </w:rPr>
        <w:t xml:space="preserve">                        </w:t>
      </w:r>
      <w:r w:rsidR="00B42A4D">
        <w:rPr>
          <w:b/>
          <w:sz w:val="26"/>
          <w:szCs w:val="26"/>
          <w:lang w:val="sr-Cyrl-CS"/>
        </w:rPr>
        <w:t>Горан Николић</w:t>
      </w:r>
      <w:r>
        <w:rPr>
          <w:b/>
        </w:rPr>
        <w:t>,</w:t>
      </w:r>
      <w:r>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r>
      <w:r>
        <w:rPr>
          <w:b/>
          <w:lang/>
        </w:rPr>
        <w:tab/>
        <w:t xml:space="preserve">    Секретар Привременог органа,</w:t>
      </w:r>
    </w:p>
    <w:p w:rsidR="00B42A4D" w:rsidRDefault="00BF7925" w:rsidP="00BF7925">
      <w:pPr>
        <w:rPr>
          <w:b/>
          <w:sz w:val="26"/>
          <w:szCs w:val="26"/>
          <w:lang w:val="sr-Cyrl-CS"/>
        </w:rPr>
      </w:pPr>
      <w:r>
        <w:rPr>
          <w:b/>
          <w:lang/>
        </w:rPr>
        <w:tab/>
      </w:r>
      <w:r>
        <w:rPr>
          <w:b/>
          <w:lang/>
        </w:rPr>
        <w:tab/>
      </w:r>
      <w:r>
        <w:rPr>
          <w:b/>
          <w:lang/>
        </w:rPr>
        <w:tab/>
      </w:r>
      <w:r>
        <w:rPr>
          <w:b/>
          <w:lang/>
        </w:rPr>
        <w:tab/>
      </w:r>
      <w:r>
        <w:rPr>
          <w:b/>
          <w:lang/>
        </w:rPr>
        <w:tab/>
      </w:r>
      <w:r>
        <w:rPr>
          <w:b/>
          <w:lang/>
        </w:rPr>
        <w:tab/>
      </w:r>
      <w:r>
        <w:rPr>
          <w:b/>
          <w:lang/>
        </w:rPr>
        <w:tab/>
        <w:t xml:space="preserve">                 ЈеленаПејковић</w:t>
      </w: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B42A4D" w:rsidRDefault="00B42A4D" w:rsidP="00B42A4D">
      <w:pPr>
        <w:rPr>
          <w:b/>
          <w:sz w:val="26"/>
          <w:szCs w:val="26"/>
          <w:lang w:val="sr-Cyrl-CS"/>
        </w:rPr>
      </w:pPr>
    </w:p>
    <w:p w:rsidR="001235C0" w:rsidRDefault="001235C0" w:rsidP="00B42A4D">
      <w:pPr>
        <w:rPr>
          <w:b/>
          <w:sz w:val="26"/>
          <w:szCs w:val="26"/>
          <w:lang w:val="sr-Cyrl-CS"/>
        </w:rPr>
      </w:pPr>
    </w:p>
    <w:p w:rsidR="0049068B" w:rsidRPr="0049068B" w:rsidRDefault="0049068B" w:rsidP="0049068B">
      <w:pPr>
        <w:pStyle w:val="NoSpacing"/>
        <w:rPr>
          <w:noProof/>
          <w:sz w:val="24"/>
          <w:szCs w:val="24"/>
        </w:rPr>
      </w:pPr>
      <w:r w:rsidRPr="0049068B">
        <w:rPr>
          <w:noProof/>
          <w:sz w:val="24"/>
          <w:szCs w:val="24"/>
          <w:lang w:eastAsia="en-US"/>
        </w:rPr>
        <w:drawing>
          <wp:inline distT="0" distB="0" distL="0" distR="0">
            <wp:extent cx="561975" cy="485775"/>
            <wp:effectExtent l="19050" t="0" r="9525" b="0"/>
            <wp:docPr id="2" name="Picture 4"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Republike Srbije"/>
                    <pic:cNvPicPr>
                      <a:picLocks noChangeAspect="1" noChangeArrowheads="1"/>
                    </pic:cNvPicPr>
                  </pic:nvPicPr>
                  <pic:blipFill>
                    <a:blip r:embed="rId8"/>
                    <a:srcRect/>
                    <a:stretch>
                      <a:fillRect/>
                    </a:stretch>
                  </pic:blipFill>
                  <pic:spPr bwMode="auto">
                    <a:xfrm>
                      <a:off x="0" y="0"/>
                      <a:ext cx="561975" cy="485775"/>
                    </a:xfrm>
                    <a:prstGeom prst="rect">
                      <a:avLst/>
                    </a:prstGeom>
                    <a:noFill/>
                    <a:ln w="9525">
                      <a:noFill/>
                      <a:miter lim="800000"/>
                      <a:headEnd/>
                      <a:tailEnd/>
                    </a:ln>
                  </pic:spPr>
                </pic:pic>
              </a:graphicData>
            </a:graphic>
          </wp:inline>
        </w:drawing>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Република Србија</w:t>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ГРАД ВРАЊЕ</w:t>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ПРИВРЕМЕНИ ОРГАН ГРАДА ВРАЊА</w:t>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Број: 06-257/8/2023-10</w:t>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Дана: 30.11.2023.године</w:t>
      </w:r>
    </w:p>
    <w:p w:rsidR="0049068B" w:rsidRPr="0049068B" w:rsidRDefault="0049068B" w:rsidP="0049068B">
      <w:pPr>
        <w:pStyle w:val="NoSpacing"/>
        <w:rPr>
          <w:rFonts w:ascii="Times New Roman" w:hAnsi="Times New Roman"/>
          <w:sz w:val="24"/>
          <w:szCs w:val="24"/>
        </w:rPr>
      </w:pPr>
      <w:r w:rsidRPr="0049068B">
        <w:rPr>
          <w:rFonts w:ascii="Times New Roman" w:hAnsi="Times New Roman"/>
          <w:sz w:val="24"/>
          <w:szCs w:val="24"/>
        </w:rPr>
        <w:t>В р а њ е</w:t>
      </w:r>
    </w:p>
    <w:p w:rsidR="0049068B" w:rsidRPr="0049068B" w:rsidRDefault="0049068B" w:rsidP="0049068B">
      <w:pPr>
        <w:rPr>
          <w:b/>
        </w:rPr>
      </w:pPr>
    </w:p>
    <w:p w:rsidR="0049068B" w:rsidRPr="004C0F08" w:rsidRDefault="0049068B" w:rsidP="0049068B">
      <w:pPr>
        <w:rPr>
          <w:b/>
          <w:sz w:val="22"/>
          <w:szCs w:val="22"/>
        </w:rPr>
      </w:pPr>
    </w:p>
    <w:p w:rsidR="0049068B" w:rsidRPr="0049068B" w:rsidRDefault="0049068B" w:rsidP="0049068B">
      <w:pPr>
        <w:pStyle w:val="NoSpacing"/>
        <w:ind w:firstLine="720"/>
        <w:jc w:val="both"/>
        <w:rPr>
          <w:rFonts w:ascii="Times New Roman" w:hAnsi="Times New Roman"/>
          <w:sz w:val="24"/>
          <w:szCs w:val="24"/>
        </w:rPr>
      </w:pPr>
      <w:r w:rsidRPr="0049068B">
        <w:rPr>
          <w:rFonts w:ascii="Times New Roman" w:hAnsi="Times New Roman"/>
          <w:sz w:val="24"/>
          <w:szCs w:val="24"/>
        </w:rPr>
        <w:t>На основу члана 62) Закона о основама система образовања и васпитања ("Службени гласник РС", број 88/17, 27/18-др.закон, 10/19, 27/18-др.закон, 6/20, 129/21 и 92/23), чл. 3  и 5) Одлуке о распуштању Скупштине града Врања и образовању Привременог органа града Врања („Сл.гласник РС“, број: 94/23), чл.33.ст.1.тач.16) Статута Града Врања („Службени гласник Града Врања“,број: 37/18, 36/20, 11/22 и 3/23), чл.4. Пословника о раду Привременог органа Града Врања („Сл.гласник града Врања“, број: 21/23),Привремени орган Града Врања, на се</w:t>
      </w:r>
      <w:r>
        <w:rPr>
          <w:rFonts w:ascii="Times New Roman" w:hAnsi="Times New Roman"/>
          <w:sz w:val="24"/>
          <w:szCs w:val="24"/>
        </w:rPr>
        <w:t xml:space="preserve">дници одржаној дана 30.11.2023. </w:t>
      </w:r>
      <w:r w:rsidRPr="0049068B">
        <w:rPr>
          <w:rFonts w:ascii="Times New Roman" w:hAnsi="Times New Roman"/>
          <w:sz w:val="24"/>
          <w:szCs w:val="24"/>
        </w:rPr>
        <w:t>године, доноси</w:t>
      </w:r>
    </w:p>
    <w:p w:rsidR="0049068B" w:rsidRPr="004C0F08" w:rsidRDefault="0049068B" w:rsidP="0049068B">
      <w:pPr>
        <w:pStyle w:val="1tekst"/>
        <w:spacing w:before="0" w:beforeAutospacing="0" w:after="0" w:afterAutospacing="0"/>
        <w:ind w:left="150" w:right="150" w:firstLine="240"/>
        <w:jc w:val="both"/>
        <w:rPr>
          <w:color w:val="000000"/>
          <w:sz w:val="22"/>
          <w:szCs w:val="22"/>
        </w:rPr>
      </w:pPr>
    </w:p>
    <w:p w:rsidR="0049068B" w:rsidRPr="0049068B" w:rsidRDefault="0049068B" w:rsidP="0049068B">
      <w:pPr>
        <w:pStyle w:val="NoSpacing"/>
        <w:jc w:val="center"/>
        <w:rPr>
          <w:rFonts w:ascii="Times New Roman" w:hAnsi="Times New Roman"/>
          <w:b/>
          <w:sz w:val="24"/>
          <w:szCs w:val="24"/>
        </w:rPr>
      </w:pPr>
      <w:bookmarkStart w:id="0" w:name="sadrzaj12"/>
      <w:bookmarkStart w:id="1" w:name="sadrzaj13"/>
      <w:bookmarkEnd w:id="0"/>
      <w:bookmarkEnd w:id="1"/>
      <w:r w:rsidRPr="0049068B">
        <w:rPr>
          <w:rFonts w:ascii="Times New Roman" w:hAnsi="Times New Roman"/>
          <w:b/>
          <w:sz w:val="24"/>
          <w:szCs w:val="24"/>
        </w:rPr>
        <w:t>Р Е Ш Е Њ Е</w:t>
      </w:r>
    </w:p>
    <w:p w:rsidR="0049068B" w:rsidRPr="0049068B" w:rsidRDefault="0049068B" w:rsidP="0049068B">
      <w:pPr>
        <w:pStyle w:val="NoSpacing"/>
        <w:jc w:val="center"/>
        <w:rPr>
          <w:rFonts w:ascii="Times New Roman" w:hAnsi="Times New Roman"/>
          <w:b/>
          <w:sz w:val="24"/>
          <w:szCs w:val="24"/>
        </w:rPr>
      </w:pPr>
      <w:r w:rsidRPr="0049068B">
        <w:rPr>
          <w:rFonts w:ascii="Times New Roman" w:hAnsi="Times New Roman"/>
          <w:b/>
          <w:sz w:val="24"/>
          <w:szCs w:val="24"/>
        </w:rPr>
        <w:t xml:space="preserve">О ДАВАЊУ САГЛАСНОСТИ НА ГОДИШЊИ ПЛАН РАДА </w:t>
      </w:r>
    </w:p>
    <w:p w:rsidR="0049068B" w:rsidRPr="0049068B" w:rsidRDefault="0049068B" w:rsidP="0049068B">
      <w:pPr>
        <w:pStyle w:val="NoSpacing"/>
        <w:jc w:val="center"/>
        <w:rPr>
          <w:rFonts w:ascii="Times New Roman" w:hAnsi="Times New Roman"/>
          <w:b/>
          <w:sz w:val="24"/>
          <w:szCs w:val="24"/>
        </w:rPr>
      </w:pPr>
      <w:r w:rsidRPr="0049068B">
        <w:rPr>
          <w:rFonts w:ascii="Times New Roman" w:hAnsi="Times New Roman"/>
          <w:b/>
          <w:sz w:val="24"/>
          <w:szCs w:val="24"/>
        </w:rPr>
        <w:t>ПРЕДШКОЛСКЕ УСТАНОВЕ „НАШЕ ДЕТЕ“ ВРАЊЕ ЗА 2023/2024. ГОДИНУ</w:t>
      </w:r>
    </w:p>
    <w:p w:rsidR="0049068B" w:rsidRPr="0049068B" w:rsidRDefault="0049068B" w:rsidP="0049068B">
      <w:pPr>
        <w:pStyle w:val="7podnas"/>
        <w:spacing w:before="60" w:beforeAutospacing="0" w:after="0" w:afterAutospacing="0"/>
        <w:jc w:val="center"/>
        <w:rPr>
          <w:bCs/>
          <w:color w:val="000000"/>
        </w:rPr>
      </w:pPr>
    </w:p>
    <w:p w:rsidR="0049068B" w:rsidRPr="0049068B" w:rsidRDefault="0049068B" w:rsidP="0049068B">
      <w:pPr>
        <w:pStyle w:val="7podnas"/>
        <w:spacing w:before="60" w:beforeAutospacing="0" w:after="0" w:afterAutospacing="0"/>
        <w:jc w:val="center"/>
        <w:rPr>
          <w:bCs/>
          <w:color w:val="000000"/>
        </w:rPr>
      </w:pPr>
      <w:r w:rsidRPr="0049068B">
        <w:rPr>
          <w:bCs/>
          <w:color w:val="000000"/>
        </w:rPr>
        <w:t>Члан 1.</w:t>
      </w:r>
    </w:p>
    <w:p w:rsidR="0049068B" w:rsidRPr="0049068B" w:rsidRDefault="0049068B" w:rsidP="0049068B">
      <w:pPr>
        <w:pStyle w:val="7podnas"/>
        <w:spacing w:before="60" w:beforeAutospacing="0" w:after="0" w:afterAutospacing="0"/>
        <w:jc w:val="center"/>
        <w:rPr>
          <w:b/>
          <w:bCs/>
          <w:color w:val="000000"/>
        </w:rPr>
      </w:pPr>
    </w:p>
    <w:p w:rsidR="0049068B" w:rsidRPr="0049068B" w:rsidRDefault="0049068B" w:rsidP="0049068B">
      <w:pPr>
        <w:pStyle w:val="1tekst"/>
        <w:spacing w:before="0" w:beforeAutospacing="0" w:after="0" w:afterAutospacing="0"/>
        <w:ind w:left="150" w:right="150" w:firstLine="240"/>
        <w:jc w:val="both"/>
        <w:rPr>
          <w:color w:val="000000"/>
        </w:rPr>
      </w:pPr>
      <w:r w:rsidRPr="0049068B">
        <w:rPr>
          <w:b/>
          <w:bCs/>
          <w:color w:val="000000"/>
        </w:rPr>
        <w:t xml:space="preserve">ДАЈЕ СЕ САГЛАСНОСТ </w:t>
      </w:r>
      <w:r w:rsidRPr="0049068B">
        <w:rPr>
          <w:color w:val="000000"/>
        </w:rPr>
        <w:t> на Годишњи план рада Предшколске установе „Наше дете“ Врање за 2023/2024. годину, број: 1684-01/9-1-23 од 15.09.2023. године, донет од стране Управног одбора.</w:t>
      </w:r>
    </w:p>
    <w:p w:rsidR="0049068B" w:rsidRPr="0049068B" w:rsidRDefault="0049068B" w:rsidP="0049068B">
      <w:pPr>
        <w:pStyle w:val="7podnas"/>
        <w:spacing w:before="60" w:beforeAutospacing="0" w:after="0" w:afterAutospacing="0"/>
        <w:jc w:val="center"/>
        <w:rPr>
          <w:bCs/>
          <w:color w:val="000000"/>
        </w:rPr>
      </w:pPr>
      <w:bookmarkStart w:id="2" w:name="sadrzaj14"/>
      <w:bookmarkEnd w:id="2"/>
      <w:r w:rsidRPr="0049068B">
        <w:rPr>
          <w:bCs/>
          <w:color w:val="000000"/>
        </w:rPr>
        <w:t>Члан 2.</w:t>
      </w:r>
    </w:p>
    <w:p w:rsidR="0049068B" w:rsidRPr="0049068B" w:rsidRDefault="0049068B" w:rsidP="0049068B">
      <w:pPr>
        <w:pStyle w:val="1tekst"/>
        <w:spacing w:before="0" w:beforeAutospacing="0" w:after="0" w:afterAutospacing="0"/>
        <w:ind w:left="150" w:right="150" w:firstLine="570"/>
        <w:jc w:val="center"/>
        <w:rPr>
          <w:color w:val="000000"/>
        </w:rPr>
      </w:pPr>
    </w:p>
    <w:p w:rsidR="0049068B" w:rsidRPr="0049068B" w:rsidRDefault="0049068B" w:rsidP="0049068B">
      <w:pPr>
        <w:pStyle w:val="1tekst"/>
        <w:spacing w:before="0" w:beforeAutospacing="0" w:after="0" w:afterAutospacing="0"/>
        <w:ind w:left="150" w:right="150" w:firstLine="570"/>
        <w:jc w:val="center"/>
        <w:rPr>
          <w:color w:val="000000"/>
        </w:rPr>
      </w:pPr>
      <w:r w:rsidRPr="0049068B">
        <w:rPr>
          <w:color w:val="000000"/>
        </w:rPr>
        <w:t>Решење ступа на снагу даном објављивања у "Службеном гласнику Града Врања".</w:t>
      </w:r>
    </w:p>
    <w:p w:rsidR="0049068B" w:rsidRPr="0049068B" w:rsidRDefault="0049068B" w:rsidP="0049068B">
      <w:pPr>
        <w:rPr>
          <w:b/>
        </w:rPr>
      </w:pPr>
    </w:p>
    <w:p w:rsidR="0049068B" w:rsidRPr="0049068B" w:rsidRDefault="0049068B" w:rsidP="0049068B">
      <w:pPr>
        <w:rPr>
          <w:b/>
        </w:rPr>
      </w:pPr>
    </w:p>
    <w:p w:rsidR="0049068B" w:rsidRPr="0049068B" w:rsidRDefault="0049068B" w:rsidP="0049068B">
      <w:pPr>
        <w:rPr>
          <w:b/>
        </w:rPr>
      </w:pPr>
    </w:p>
    <w:p w:rsidR="0049068B" w:rsidRPr="0049068B" w:rsidRDefault="0049068B" w:rsidP="0049068B">
      <w:pPr>
        <w:pStyle w:val="Header"/>
        <w:spacing w:after="0" w:line="240" w:lineRule="auto"/>
        <w:jc w:val="center"/>
        <w:rPr>
          <w:rFonts w:ascii="Times New Roman" w:hAnsi="Times New Roman"/>
          <w:b/>
          <w:sz w:val="24"/>
          <w:szCs w:val="24"/>
          <w:lang w:val="sr-Cyrl-CS"/>
        </w:rPr>
      </w:pPr>
      <w:r w:rsidRPr="0049068B">
        <w:rPr>
          <w:rFonts w:ascii="Times New Roman" w:hAnsi="Times New Roman"/>
          <w:b/>
          <w:sz w:val="24"/>
          <w:szCs w:val="24"/>
          <w:lang w:val="sr-Cyrl-CS"/>
        </w:rPr>
        <w:t>ПРИВРЕМЕНИ ОРГАН ГРАДА ВРАЊА,</w:t>
      </w:r>
    </w:p>
    <w:p w:rsidR="0049068B" w:rsidRPr="0049068B" w:rsidRDefault="0049068B" w:rsidP="0049068B">
      <w:pPr>
        <w:pStyle w:val="Header"/>
        <w:spacing w:after="0" w:line="240" w:lineRule="auto"/>
        <w:jc w:val="center"/>
        <w:rPr>
          <w:rFonts w:ascii="Times New Roman" w:hAnsi="Times New Roman"/>
          <w:b/>
          <w:sz w:val="24"/>
          <w:szCs w:val="24"/>
          <w:lang w:val="en-US"/>
        </w:rPr>
      </w:pPr>
      <w:r w:rsidRPr="0049068B">
        <w:rPr>
          <w:rFonts w:ascii="Times New Roman" w:hAnsi="Times New Roman"/>
          <w:b/>
          <w:sz w:val="24"/>
          <w:szCs w:val="24"/>
          <w:lang w:val="sr-Cyrl-CS"/>
        </w:rPr>
        <w:t>дана:</w:t>
      </w:r>
      <w:r w:rsidRPr="0049068B">
        <w:rPr>
          <w:rFonts w:ascii="Times New Roman" w:hAnsi="Times New Roman"/>
          <w:b/>
          <w:sz w:val="24"/>
          <w:szCs w:val="24"/>
          <w:lang w:val="en-US"/>
        </w:rPr>
        <w:t>30.11.</w:t>
      </w:r>
      <w:r w:rsidRPr="0049068B">
        <w:rPr>
          <w:rFonts w:ascii="Times New Roman" w:hAnsi="Times New Roman"/>
          <w:b/>
          <w:sz w:val="24"/>
          <w:szCs w:val="24"/>
        </w:rPr>
        <w:t>2023</w:t>
      </w:r>
      <w:r w:rsidRPr="0049068B">
        <w:rPr>
          <w:rFonts w:ascii="Times New Roman" w:hAnsi="Times New Roman"/>
          <w:b/>
          <w:sz w:val="24"/>
          <w:szCs w:val="24"/>
          <w:lang w:val="sr-Cyrl-CS"/>
        </w:rPr>
        <w:t xml:space="preserve">. године, број: </w:t>
      </w:r>
      <w:r w:rsidRPr="0049068B">
        <w:rPr>
          <w:rFonts w:ascii="Times New Roman" w:hAnsi="Times New Roman"/>
          <w:b/>
          <w:sz w:val="24"/>
          <w:szCs w:val="24"/>
          <w:lang w:val="en-US"/>
        </w:rPr>
        <w:t>06-257</w:t>
      </w:r>
      <w:r>
        <w:rPr>
          <w:rFonts w:ascii="Times New Roman" w:hAnsi="Times New Roman"/>
          <w:b/>
          <w:sz w:val="24"/>
          <w:szCs w:val="24"/>
        </w:rPr>
        <w:t>/8</w:t>
      </w:r>
      <w:r w:rsidRPr="0049068B">
        <w:rPr>
          <w:rFonts w:ascii="Times New Roman" w:hAnsi="Times New Roman"/>
          <w:b/>
          <w:sz w:val="24"/>
          <w:szCs w:val="24"/>
        </w:rPr>
        <w:t>/</w:t>
      </w:r>
      <w:r w:rsidRPr="0049068B">
        <w:rPr>
          <w:rFonts w:ascii="Times New Roman" w:hAnsi="Times New Roman"/>
          <w:b/>
          <w:sz w:val="24"/>
          <w:szCs w:val="24"/>
          <w:lang w:val="en-US"/>
        </w:rPr>
        <w:t>2023-10</w:t>
      </w:r>
    </w:p>
    <w:p w:rsidR="0049068B" w:rsidRPr="0049068B" w:rsidRDefault="0049068B" w:rsidP="0049068B">
      <w:pPr>
        <w:pStyle w:val="Header"/>
        <w:spacing w:after="0" w:line="240" w:lineRule="auto"/>
        <w:rPr>
          <w:rFonts w:ascii="Times New Roman" w:hAnsi="Times New Roman"/>
          <w:b/>
          <w:sz w:val="24"/>
          <w:szCs w:val="24"/>
        </w:rPr>
      </w:pPr>
    </w:p>
    <w:p w:rsidR="0049068B" w:rsidRPr="0049068B" w:rsidRDefault="0049068B" w:rsidP="0049068B">
      <w:pPr>
        <w:ind w:left="1418"/>
        <w:rPr>
          <w:b/>
        </w:rPr>
      </w:pPr>
    </w:p>
    <w:p w:rsidR="0049068B" w:rsidRPr="0049068B" w:rsidRDefault="0049068B" w:rsidP="0049068B">
      <w:pPr>
        <w:rPr>
          <w:b/>
        </w:rPr>
      </w:pPr>
      <w:r w:rsidRPr="0049068B">
        <w:rPr>
          <w:b/>
          <w:lang w:val="sr-Cyrl-CS"/>
        </w:rPr>
        <w:t xml:space="preserve">                                                                        </w:t>
      </w:r>
      <w:r w:rsidRPr="0049068B">
        <w:rPr>
          <w:b/>
          <w:lang w:val="sr-Cyrl-CS"/>
        </w:rPr>
        <w:tab/>
        <w:t xml:space="preserve"> ПРИВРЕМЕН</w:t>
      </w:r>
      <w:r w:rsidRPr="0049068B">
        <w:rPr>
          <w:b/>
          <w:lang w:val="en-US"/>
        </w:rPr>
        <w:t>И</w:t>
      </w:r>
      <w:r w:rsidRPr="0049068B">
        <w:rPr>
          <w:b/>
          <w:lang w:val="sr-Cyrl-CS"/>
        </w:rPr>
        <w:t xml:space="preserve"> ОРГАН,</w:t>
      </w:r>
    </w:p>
    <w:p w:rsidR="00BF7925" w:rsidRDefault="0049068B" w:rsidP="00BF7925">
      <w:pPr>
        <w:ind w:left="4298" w:firstLine="22"/>
        <w:outlineLvl w:val="0"/>
        <w:rPr>
          <w:b/>
          <w:lang/>
        </w:rPr>
      </w:pPr>
      <w:r w:rsidRPr="0049068B">
        <w:rPr>
          <w:b/>
        </w:rPr>
        <w:t xml:space="preserve">    </w:t>
      </w:r>
      <w:r w:rsidRPr="0049068B">
        <w:rPr>
          <w:b/>
        </w:rPr>
        <w:tab/>
        <w:t xml:space="preserve">       Горан Николић</w:t>
      </w:r>
      <w:r w:rsidR="00BF7925">
        <w:rPr>
          <w:b/>
        </w:rPr>
        <w:t>,</w:t>
      </w:r>
      <w:r w:rsidR="00BF7925">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r>
      <w:r>
        <w:rPr>
          <w:b/>
          <w:lang/>
        </w:rPr>
        <w:tab/>
        <w:t>Секретар Привременог органа,</w:t>
      </w:r>
    </w:p>
    <w:p w:rsidR="0049068B" w:rsidRPr="0049068B" w:rsidRDefault="00BF7925" w:rsidP="00BF7925">
      <w:pPr>
        <w:ind w:left="4298" w:firstLine="22"/>
        <w:outlineLvl w:val="0"/>
        <w:rPr>
          <w:b/>
        </w:rPr>
      </w:pPr>
      <w:r>
        <w:rPr>
          <w:b/>
          <w:lang/>
        </w:rPr>
        <w:t xml:space="preserve">                       ЈеленаПејковић</w:t>
      </w:r>
    </w:p>
    <w:p w:rsidR="0049068B" w:rsidRDefault="0049068B" w:rsidP="0049068B">
      <w:pPr>
        <w:ind w:left="4298" w:firstLine="22"/>
        <w:outlineLvl w:val="0"/>
        <w:rPr>
          <w:b/>
        </w:rPr>
      </w:pPr>
    </w:p>
    <w:p w:rsidR="0049068B" w:rsidRPr="004C0F08" w:rsidRDefault="0049068B" w:rsidP="0049068B">
      <w:pPr>
        <w:jc w:val="right"/>
        <w:rPr>
          <w:b/>
          <w:sz w:val="22"/>
          <w:szCs w:val="22"/>
        </w:rPr>
      </w:pPr>
    </w:p>
    <w:p w:rsidR="0049068B" w:rsidRPr="004C0F08" w:rsidRDefault="0049068B" w:rsidP="0049068B">
      <w:pPr>
        <w:jc w:val="right"/>
        <w:rPr>
          <w:b/>
          <w:sz w:val="22"/>
          <w:szCs w:val="22"/>
        </w:rPr>
      </w:pPr>
    </w:p>
    <w:p w:rsidR="0049068B" w:rsidRPr="004C0F08" w:rsidRDefault="0049068B" w:rsidP="0049068B">
      <w:pPr>
        <w:jc w:val="right"/>
        <w:rPr>
          <w:b/>
          <w:sz w:val="22"/>
          <w:szCs w:val="22"/>
        </w:rPr>
      </w:pPr>
    </w:p>
    <w:p w:rsidR="0049068B" w:rsidRPr="004C0F08" w:rsidRDefault="0049068B" w:rsidP="0049068B">
      <w:pPr>
        <w:jc w:val="right"/>
        <w:rPr>
          <w:b/>
          <w:sz w:val="22"/>
          <w:szCs w:val="22"/>
        </w:rPr>
      </w:pPr>
    </w:p>
    <w:p w:rsidR="0049068B" w:rsidRPr="004C0F08" w:rsidRDefault="0049068B" w:rsidP="0049068B">
      <w:pPr>
        <w:rPr>
          <w:b/>
          <w:sz w:val="22"/>
          <w:szCs w:val="22"/>
        </w:rPr>
      </w:pPr>
    </w:p>
    <w:p w:rsidR="0049068B" w:rsidRPr="004C0F08" w:rsidRDefault="0049068B" w:rsidP="0049068B">
      <w:pPr>
        <w:rPr>
          <w:b/>
          <w:sz w:val="22"/>
          <w:szCs w:val="22"/>
        </w:rPr>
      </w:pPr>
    </w:p>
    <w:p w:rsidR="0049068B" w:rsidRPr="004C0F08" w:rsidRDefault="0049068B" w:rsidP="0049068B">
      <w:pPr>
        <w:rPr>
          <w:b/>
          <w:sz w:val="22"/>
          <w:szCs w:val="22"/>
        </w:rPr>
      </w:pPr>
    </w:p>
    <w:p w:rsidR="0049068B" w:rsidRPr="004C0F08" w:rsidRDefault="0049068B" w:rsidP="0049068B">
      <w:pPr>
        <w:rPr>
          <w:b/>
          <w:sz w:val="22"/>
          <w:szCs w:val="22"/>
        </w:rPr>
      </w:pPr>
    </w:p>
    <w:p w:rsidR="0049068B" w:rsidRPr="0049068B" w:rsidRDefault="0049068B" w:rsidP="0049068B">
      <w:pPr>
        <w:jc w:val="center"/>
        <w:rPr>
          <w:b/>
          <w:sz w:val="26"/>
          <w:szCs w:val="26"/>
        </w:rPr>
      </w:pPr>
      <w:r w:rsidRPr="0049068B">
        <w:rPr>
          <w:b/>
          <w:sz w:val="26"/>
          <w:szCs w:val="26"/>
        </w:rPr>
        <w:t>Образложење</w:t>
      </w:r>
    </w:p>
    <w:p w:rsidR="0049068B" w:rsidRPr="0049068B" w:rsidRDefault="0049068B" w:rsidP="0049068B">
      <w:pPr>
        <w:jc w:val="center"/>
        <w:rPr>
          <w:b/>
          <w:sz w:val="26"/>
          <w:szCs w:val="26"/>
        </w:rPr>
      </w:pPr>
    </w:p>
    <w:p w:rsidR="0049068B" w:rsidRPr="0049068B" w:rsidRDefault="0049068B" w:rsidP="0049068B">
      <w:pPr>
        <w:pStyle w:val="NoSpacing"/>
        <w:ind w:firstLine="720"/>
        <w:jc w:val="both"/>
        <w:rPr>
          <w:rFonts w:ascii="Times New Roman" w:hAnsi="Times New Roman"/>
          <w:sz w:val="26"/>
          <w:szCs w:val="26"/>
        </w:rPr>
      </w:pPr>
      <w:r w:rsidRPr="0049068B">
        <w:rPr>
          <w:rFonts w:ascii="Times New Roman" w:hAnsi="Times New Roman"/>
          <w:sz w:val="26"/>
          <w:szCs w:val="26"/>
        </w:rPr>
        <w:t>Правни основ за доношење овог решења одредђен је одредбама члана На основу члана 62) Закона о основама система образовања и васпитања ("Службени гласник РС", број 88/17, 27/18-др.закон, 10/19, 27/18-др.закон, 6/20, 129/21 и 92/23), чл. 3  и 5) Одлуке о распуштању Скупштине града Врања и образовању Привременог органа града Врања („Сл.гласник РС“, број: 94/23), чл.33.ст.1.тач.16) Статута Града Врања („Службени гласник Града Врања“,број: 37/18, 36/20, 11/22 и 3/23), чл.4. Пословника о раду Привременог органа Града Врања („Сл.гласник града Врања“, број: 21/23), којим је прописано да Скупштина града Врања даје сагласност на годишњи план рада јавних установа.</w:t>
      </w:r>
    </w:p>
    <w:p w:rsidR="0049068B" w:rsidRPr="0049068B" w:rsidRDefault="0049068B" w:rsidP="0049068B">
      <w:pPr>
        <w:adjustRightInd w:val="0"/>
        <w:ind w:firstLine="720"/>
        <w:jc w:val="both"/>
        <w:rPr>
          <w:sz w:val="26"/>
          <w:szCs w:val="26"/>
        </w:rPr>
      </w:pPr>
      <w:r w:rsidRPr="0049068B">
        <w:rPr>
          <w:sz w:val="26"/>
          <w:szCs w:val="26"/>
        </w:rPr>
        <w:t>Одредбом чл.3 и 5) Одлуке о распуштању Скупштине града Врања и образовању Привременог органа града Врања („Сл.гласник РС“, број: 94/23) и одредбом чл.4) Пословника о раду Привременог органа града Врања, прописано је да привремени орган обавља текуће и неодложне послове из надлежности Скупштине града Врања и извршних органа града утврђене законом и Статутом града, до конституисања скупштине града и избора извршних органа у  складу са законом, док је чл.5) прописано да привремени орган одлучује о питањима из надлежности Скупштине града Врања и извршних органа града Врања.</w:t>
      </w:r>
    </w:p>
    <w:p w:rsidR="0049068B" w:rsidRPr="0049068B" w:rsidRDefault="0049068B"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49068B" w:rsidRDefault="0049068B" w:rsidP="00B42A4D">
      <w:pPr>
        <w:rPr>
          <w:b/>
          <w:sz w:val="26"/>
          <w:szCs w:val="26"/>
          <w:lang w:val="sr-Cyrl-CS"/>
        </w:rPr>
      </w:pPr>
    </w:p>
    <w:p w:rsidR="00B42A4D" w:rsidRPr="00F729AA" w:rsidRDefault="00B42A4D" w:rsidP="00B42A4D">
      <w:pPr>
        <w:rPr>
          <w:b/>
          <w:sz w:val="26"/>
          <w:szCs w:val="26"/>
          <w:lang w:val="sr-Cyrl-CS"/>
        </w:rPr>
      </w:pPr>
      <w:r w:rsidRPr="00F729AA">
        <w:rPr>
          <w:b/>
          <w:noProof/>
          <w:sz w:val="26"/>
          <w:szCs w:val="26"/>
          <w:lang w:val="en-US" w:eastAsia="en-US"/>
        </w:rPr>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42A4D" w:rsidRPr="00F729AA" w:rsidRDefault="00B42A4D" w:rsidP="00B42A4D">
      <w:pPr>
        <w:rPr>
          <w:b/>
          <w:sz w:val="26"/>
          <w:szCs w:val="26"/>
          <w:lang w:val="sr-Cyrl-CS"/>
        </w:rPr>
      </w:pPr>
      <w:r w:rsidRPr="00F729AA">
        <w:rPr>
          <w:b/>
          <w:sz w:val="26"/>
          <w:szCs w:val="26"/>
          <w:lang w:val="sr-Cyrl-CS"/>
        </w:rPr>
        <w:t>Република Србија</w:t>
      </w:r>
    </w:p>
    <w:p w:rsidR="00B42A4D" w:rsidRDefault="00B42A4D" w:rsidP="00B42A4D">
      <w:pPr>
        <w:rPr>
          <w:b/>
          <w:sz w:val="26"/>
          <w:szCs w:val="26"/>
          <w:lang w:val="en-US"/>
        </w:rPr>
      </w:pPr>
      <w:r>
        <w:rPr>
          <w:b/>
          <w:sz w:val="26"/>
          <w:szCs w:val="26"/>
          <w:lang w:val="en-US"/>
        </w:rPr>
        <w:t xml:space="preserve">ПРИВРЕМЕНИ ОРГАН </w:t>
      </w:r>
    </w:p>
    <w:p w:rsidR="00B42A4D" w:rsidRPr="00461D42" w:rsidRDefault="00B42A4D" w:rsidP="00B42A4D">
      <w:pPr>
        <w:rPr>
          <w:b/>
          <w:sz w:val="26"/>
          <w:szCs w:val="26"/>
        </w:rPr>
      </w:pPr>
      <w:r>
        <w:rPr>
          <w:b/>
          <w:sz w:val="26"/>
          <w:szCs w:val="26"/>
        </w:rPr>
        <w:t>ГРАДА ВРАЊА</w:t>
      </w:r>
    </w:p>
    <w:p w:rsidR="00B42A4D" w:rsidRPr="00F729AA" w:rsidRDefault="00B42A4D" w:rsidP="00B42A4D">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257</w:t>
      </w:r>
      <w:r w:rsidRPr="00F729AA">
        <w:rPr>
          <w:sz w:val="26"/>
          <w:szCs w:val="26"/>
          <w:lang w:val="sr-Cyrl-CS"/>
        </w:rPr>
        <w:t>/202</w:t>
      </w:r>
      <w:r>
        <w:rPr>
          <w:sz w:val="26"/>
          <w:szCs w:val="26"/>
          <w:lang w:val="sr-Cyrl-CS"/>
        </w:rPr>
        <w:t>3-10</w:t>
      </w:r>
    </w:p>
    <w:p w:rsidR="00B42A4D" w:rsidRPr="00F729AA" w:rsidRDefault="00B42A4D" w:rsidP="00B42A4D">
      <w:pPr>
        <w:rPr>
          <w:sz w:val="26"/>
          <w:szCs w:val="26"/>
          <w:lang w:val="sr-Cyrl-CS"/>
        </w:rPr>
      </w:pPr>
      <w:r w:rsidRPr="00F729AA">
        <w:rPr>
          <w:sz w:val="26"/>
          <w:szCs w:val="26"/>
        </w:rPr>
        <w:t>Дана</w:t>
      </w:r>
      <w:r>
        <w:rPr>
          <w:sz w:val="26"/>
          <w:szCs w:val="26"/>
          <w:lang w:val="sr-Cyrl-CS"/>
        </w:rPr>
        <w:t>:30.11.</w:t>
      </w:r>
      <w:r>
        <w:rPr>
          <w:sz w:val="26"/>
          <w:szCs w:val="26"/>
        </w:rPr>
        <w:t>2023</w:t>
      </w:r>
      <w:r w:rsidRPr="00F729AA">
        <w:rPr>
          <w:sz w:val="26"/>
          <w:szCs w:val="26"/>
        </w:rPr>
        <w:t>.</w:t>
      </w:r>
      <w:r w:rsidRPr="00F729AA">
        <w:rPr>
          <w:sz w:val="26"/>
          <w:szCs w:val="26"/>
          <w:lang w:val="sr-Cyrl-CS"/>
        </w:rPr>
        <w:t xml:space="preserve"> године</w:t>
      </w:r>
    </w:p>
    <w:p w:rsidR="00B42A4D" w:rsidRDefault="00B42A4D" w:rsidP="00B42A4D">
      <w:pPr>
        <w:rPr>
          <w:b/>
          <w:sz w:val="26"/>
          <w:szCs w:val="26"/>
        </w:rPr>
      </w:pPr>
      <w:r w:rsidRPr="00F729AA">
        <w:rPr>
          <w:b/>
          <w:sz w:val="26"/>
          <w:szCs w:val="26"/>
        </w:rPr>
        <w:t>В р а њ е</w:t>
      </w:r>
    </w:p>
    <w:p w:rsidR="00B42A4D" w:rsidRPr="00D24A8D" w:rsidRDefault="00B42A4D" w:rsidP="00B42A4D">
      <w:pPr>
        <w:rPr>
          <w:b/>
          <w:sz w:val="26"/>
          <w:szCs w:val="26"/>
        </w:rPr>
      </w:pPr>
    </w:p>
    <w:p w:rsidR="00B42A4D" w:rsidRPr="00F729AA" w:rsidRDefault="00B42A4D" w:rsidP="00B42A4D">
      <w:pPr>
        <w:jc w:val="center"/>
        <w:rPr>
          <w:b/>
          <w:sz w:val="26"/>
          <w:szCs w:val="26"/>
          <w:lang w:val="sr-Cyrl-CS"/>
        </w:rPr>
      </w:pPr>
    </w:p>
    <w:p w:rsidR="00B42A4D" w:rsidRPr="00D24A8D" w:rsidRDefault="00B42A4D" w:rsidP="00B42A4D">
      <w:pPr>
        <w:ind w:firstLine="720"/>
        <w:jc w:val="both"/>
        <w:rPr>
          <w:b/>
          <w:sz w:val="26"/>
          <w:szCs w:val="26"/>
          <w:u w:val="single"/>
        </w:rPr>
      </w:pPr>
      <w:r w:rsidRPr="00F729AA">
        <w:rPr>
          <w:sz w:val="26"/>
          <w:szCs w:val="26"/>
          <w:lang w:val="sr-Cyrl-CS"/>
        </w:rPr>
        <w:t xml:space="preserve">На основу члана </w:t>
      </w:r>
      <w:r w:rsidRPr="0049585D">
        <w:rPr>
          <w:sz w:val="26"/>
          <w:szCs w:val="26"/>
          <w:lang w:val="sr-Cyrl-CS"/>
        </w:rPr>
        <w:t xml:space="preserve">члана 25. Пословника Привременог органа  града Врања Врања </w:t>
      </w:r>
      <w:r w:rsidRPr="0049585D">
        <w:rPr>
          <w:sz w:val="26"/>
          <w:szCs w:val="26"/>
        </w:rPr>
        <w:t>(„Сл. гласник града Врања“</w:t>
      </w:r>
      <w:r>
        <w:rPr>
          <w:sz w:val="26"/>
          <w:szCs w:val="26"/>
        </w:rPr>
        <w:t>,</w:t>
      </w:r>
      <w:r w:rsidRPr="0049585D">
        <w:rPr>
          <w:sz w:val="26"/>
          <w:szCs w:val="26"/>
        </w:rPr>
        <w:t xml:space="preserve"> број 21/23</w:t>
      </w:r>
      <w:r w:rsidRPr="0049585D">
        <w:rPr>
          <w:b/>
          <w:sz w:val="26"/>
          <w:szCs w:val="26"/>
        </w:rPr>
        <w:t>),</w:t>
      </w:r>
      <w:r w:rsidRPr="0049585D">
        <w:rPr>
          <w:sz w:val="26"/>
          <w:szCs w:val="26"/>
          <w:lang w:val="sr-Cyrl-CS"/>
        </w:rPr>
        <w:t xml:space="preserve"> </w:t>
      </w:r>
      <w:r>
        <w:rPr>
          <w:color w:val="000000" w:themeColor="text1"/>
        </w:rPr>
        <w:t xml:space="preserve">Привремени орган града Врања на седници одржаној дана: 30.11.2023. године, </w:t>
      </w:r>
      <w:r>
        <w:rPr>
          <w:sz w:val="26"/>
          <w:szCs w:val="26"/>
          <w:lang w:val="sr-Cyrl-CS"/>
        </w:rPr>
        <w:t>разматра</w:t>
      </w:r>
      <w:r w:rsidRPr="00F729AA">
        <w:rPr>
          <w:sz w:val="26"/>
          <w:szCs w:val="26"/>
          <w:lang w:val="sr-Cyrl-CS"/>
        </w:rPr>
        <w:t xml:space="preserve">о </w:t>
      </w:r>
      <w:r w:rsidRPr="00D24A8D">
        <w:rPr>
          <w:sz w:val="26"/>
          <w:szCs w:val="26"/>
          <w:lang w:val="sr-Cyrl-CS"/>
        </w:rPr>
        <w:t>је</w:t>
      </w:r>
      <w:r w:rsidRPr="00D24A8D">
        <w:rPr>
          <w:sz w:val="26"/>
          <w:szCs w:val="26"/>
        </w:rPr>
        <w:t xml:space="preserve"> </w:t>
      </w:r>
      <w:r w:rsidRPr="009620A3">
        <w:rPr>
          <w:sz w:val="26"/>
          <w:szCs w:val="26"/>
          <w:lang w:val="sr-Cyrl-CS"/>
        </w:rPr>
        <w:t>Информациј</w:t>
      </w:r>
      <w:r>
        <w:rPr>
          <w:sz w:val="26"/>
          <w:szCs w:val="26"/>
          <w:lang w:val="sr-Cyrl-CS"/>
        </w:rPr>
        <w:t>у</w:t>
      </w:r>
      <w:r w:rsidRPr="009620A3">
        <w:rPr>
          <w:sz w:val="26"/>
          <w:szCs w:val="26"/>
          <w:lang w:val="sr-Cyrl-CS"/>
        </w:rPr>
        <w:t xml:space="preserve"> о припремљености Предшколске установе „Наше дете“ у Врању за рад у радној  2023./2024. години</w:t>
      </w:r>
      <w:r>
        <w:rPr>
          <w:sz w:val="26"/>
          <w:szCs w:val="26"/>
          <w:lang w:val="sr-Cyrl-CS"/>
        </w:rPr>
        <w:t xml:space="preserve"> и донео</w:t>
      </w:r>
      <w:r w:rsidRPr="00160C86">
        <w:rPr>
          <w:sz w:val="26"/>
          <w:szCs w:val="26"/>
          <w:lang w:val="sr-Cyrl-CS"/>
        </w:rPr>
        <w:t xml:space="preserve"> следећ</w:t>
      </w:r>
      <w:r>
        <w:rPr>
          <w:sz w:val="26"/>
          <w:szCs w:val="26"/>
        </w:rPr>
        <w:t>и</w:t>
      </w:r>
    </w:p>
    <w:p w:rsidR="00B42A4D" w:rsidRDefault="00B42A4D" w:rsidP="00B42A4D">
      <w:pPr>
        <w:jc w:val="center"/>
        <w:rPr>
          <w:b/>
          <w:i/>
          <w:sz w:val="26"/>
          <w:szCs w:val="26"/>
          <w:lang w:val="sr-Cyrl-CS"/>
        </w:rPr>
      </w:pPr>
    </w:p>
    <w:p w:rsidR="00B42A4D" w:rsidRDefault="00B42A4D" w:rsidP="00B42A4D">
      <w:pPr>
        <w:jc w:val="center"/>
        <w:rPr>
          <w:b/>
          <w:i/>
          <w:sz w:val="26"/>
          <w:szCs w:val="26"/>
          <w:lang w:val="sr-Cyrl-CS"/>
        </w:rPr>
      </w:pPr>
      <w:r>
        <w:rPr>
          <w:b/>
          <w:i/>
          <w:sz w:val="26"/>
          <w:szCs w:val="26"/>
          <w:lang w:val="sr-Cyrl-CS"/>
        </w:rPr>
        <w:t xml:space="preserve">З А К Љ У ЧА  </w:t>
      </w:r>
      <w:r w:rsidRPr="00F729AA">
        <w:rPr>
          <w:b/>
          <w:i/>
          <w:sz w:val="26"/>
          <w:szCs w:val="26"/>
          <w:lang w:val="sr-Cyrl-CS"/>
        </w:rPr>
        <w:t xml:space="preserve">К </w:t>
      </w:r>
    </w:p>
    <w:p w:rsidR="00B42A4D" w:rsidRDefault="00B42A4D" w:rsidP="00B42A4D">
      <w:pPr>
        <w:rPr>
          <w:b/>
          <w:i/>
          <w:sz w:val="26"/>
          <w:szCs w:val="26"/>
          <w:lang w:val="sr-Cyrl-CS"/>
        </w:rPr>
      </w:pPr>
    </w:p>
    <w:p w:rsidR="00B42A4D" w:rsidRDefault="00B42A4D" w:rsidP="00B42A4D">
      <w:pPr>
        <w:ind w:firstLine="720"/>
        <w:jc w:val="both"/>
        <w:rPr>
          <w:sz w:val="26"/>
          <w:szCs w:val="26"/>
        </w:rPr>
      </w:pPr>
      <w:r w:rsidRPr="000D475F">
        <w:rPr>
          <w:sz w:val="26"/>
          <w:szCs w:val="26"/>
          <w:lang w:val="sr-Cyrl-CS"/>
        </w:rPr>
        <w:t xml:space="preserve">Прихвата </w:t>
      </w:r>
      <w:r>
        <w:rPr>
          <w:sz w:val="26"/>
          <w:szCs w:val="26"/>
          <w:lang w:val="sr-Cyrl-CS"/>
        </w:rPr>
        <w:t xml:space="preserve">се </w:t>
      </w:r>
      <w:r w:rsidRPr="009620A3">
        <w:rPr>
          <w:sz w:val="26"/>
          <w:szCs w:val="26"/>
          <w:lang w:val="sr-Cyrl-CS"/>
        </w:rPr>
        <w:t>Информациј</w:t>
      </w:r>
      <w:r>
        <w:rPr>
          <w:sz w:val="26"/>
          <w:szCs w:val="26"/>
          <w:lang w:val="sr-Cyrl-CS"/>
        </w:rPr>
        <w:t>а</w:t>
      </w:r>
      <w:r w:rsidRPr="009620A3">
        <w:rPr>
          <w:sz w:val="26"/>
          <w:szCs w:val="26"/>
          <w:lang w:val="sr-Cyrl-CS"/>
        </w:rPr>
        <w:t xml:space="preserve"> о припремљености Предшколске установе „Наше дете“ у Врању за рад у радној  2023./2024. </w:t>
      </w:r>
      <w:r w:rsidR="001235C0">
        <w:rPr>
          <w:sz w:val="26"/>
          <w:szCs w:val="26"/>
          <w:lang w:val="sr-Cyrl-CS"/>
        </w:rPr>
        <w:t>г</w:t>
      </w:r>
      <w:r w:rsidRPr="009620A3">
        <w:rPr>
          <w:sz w:val="26"/>
          <w:szCs w:val="26"/>
          <w:lang w:val="sr-Cyrl-CS"/>
        </w:rPr>
        <w:t>одини</w:t>
      </w:r>
      <w:r w:rsidR="001235C0">
        <w:rPr>
          <w:sz w:val="26"/>
          <w:szCs w:val="26"/>
          <w:lang w:val="sr-Cyrl-CS"/>
        </w:rPr>
        <w:t>.</w:t>
      </w:r>
    </w:p>
    <w:p w:rsidR="00B42A4D" w:rsidRPr="004D4256" w:rsidRDefault="00B42A4D" w:rsidP="00B42A4D">
      <w:pPr>
        <w:ind w:firstLine="720"/>
        <w:rPr>
          <w:sz w:val="26"/>
          <w:szCs w:val="26"/>
        </w:rPr>
      </w:pPr>
    </w:p>
    <w:p w:rsidR="00B42A4D" w:rsidRDefault="00B42A4D" w:rsidP="00B42A4D">
      <w:pPr>
        <w:ind w:firstLine="720"/>
        <w:jc w:val="both"/>
        <w:rPr>
          <w:sz w:val="26"/>
          <w:szCs w:val="26"/>
        </w:rPr>
      </w:pPr>
      <w:r w:rsidRPr="00160C86">
        <w:rPr>
          <w:b/>
          <w:sz w:val="26"/>
          <w:szCs w:val="26"/>
        </w:rPr>
        <w:t>Закључ</w:t>
      </w:r>
      <w:r>
        <w:rPr>
          <w:b/>
          <w:sz w:val="26"/>
          <w:szCs w:val="26"/>
        </w:rPr>
        <w:t>а</w:t>
      </w:r>
      <w:r w:rsidRPr="00160C86">
        <w:rPr>
          <w:b/>
          <w:sz w:val="26"/>
          <w:szCs w:val="26"/>
        </w:rPr>
        <w:t>к доставити</w:t>
      </w:r>
      <w:r w:rsidR="001235C0">
        <w:rPr>
          <w:sz w:val="26"/>
          <w:szCs w:val="26"/>
        </w:rPr>
        <w:t>:</w:t>
      </w:r>
      <w:r w:rsidR="001235C0">
        <w:rPr>
          <w:sz w:val="26"/>
          <w:szCs w:val="26"/>
          <w:lang w:val="sr-Cyrl-CS"/>
        </w:rPr>
        <w:t>Предшколској установи</w:t>
      </w:r>
      <w:r w:rsidR="001235C0" w:rsidRPr="009620A3">
        <w:rPr>
          <w:sz w:val="26"/>
          <w:szCs w:val="26"/>
          <w:lang w:val="sr-Cyrl-CS"/>
        </w:rPr>
        <w:t xml:space="preserve"> „Наше дете“ у Врању</w:t>
      </w:r>
      <w:r w:rsidR="001235C0" w:rsidRPr="00160C86">
        <w:rPr>
          <w:sz w:val="26"/>
          <w:szCs w:val="26"/>
        </w:rPr>
        <w:t xml:space="preserve"> </w:t>
      </w:r>
      <w:r w:rsidR="001235C0">
        <w:rPr>
          <w:sz w:val="26"/>
          <w:szCs w:val="26"/>
        </w:rPr>
        <w:t xml:space="preserve">и </w:t>
      </w:r>
      <w:r w:rsidRPr="00160C86">
        <w:rPr>
          <w:sz w:val="26"/>
          <w:szCs w:val="26"/>
        </w:rPr>
        <w:t>Писарници града Врања</w:t>
      </w:r>
      <w:r>
        <w:rPr>
          <w:sz w:val="26"/>
          <w:szCs w:val="26"/>
        </w:rPr>
        <w:t>.</w:t>
      </w:r>
    </w:p>
    <w:p w:rsidR="00B42A4D" w:rsidRPr="00D24A8D" w:rsidRDefault="00B42A4D" w:rsidP="00B42A4D">
      <w:pPr>
        <w:ind w:firstLine="720"/>
        <w:jc w:val="both"/>
        <w:rPr>
          <w:b/>
          <w:i/>
          <w:sz w:val="26"/>
          <w:szCs w:val="26"/>
        </w:rPr>
      </w:pPr>
    </w:p>
    <w:p w:rsidR="00B42A4D" w:rsidRDefault="00B42A4D" w:rsidP="00B42A4D">
      <w:pPr>
        <w:jc w:val="both"/>
        <w:rPr>
          <w:b/>
          <w:sz w:val="26"/>
          <w:szCs w:val="26"/>
        </w:rPr>
      </w:pPr>
      <w:r>
        <w:rPr>
          <w:sz w:val="26"/>
          <w:szCs w:val="26"/>
        </w:rPr>
        <w:t xml:space="preserve"> </w:t>
      </w: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p>
    <w:p w:rsidR="00B42A4D" w:rsidRPr="0049585D" w:rsidRDefault="00B42A4D" w:rsidP="00B42A4D">
      <w:pPr>
        <w:ind w:left="5040"/>
        <w:jc w:val="both"/>
        <w:rPr>
          <w:b/>
          <w:sz w:val="26"/>
          <w:szCs w:val="26"/>
          <w:lang w:val="sr-Cyrl-CS"/>
        </w:rPr>
      </w:pPr>
      <w:r>
        <w:rPr>
          <w:b/>
          <w:sz w:val="26"/>
          <w:szCs w:val="26"/>
          <w:lang w:val="sr-Cyrl-CS"/>
        </w:rPr>
        <w:t xml:space="preserve">          ПРИВРЕМЕНИ ОРГАН</w:t>
      </w:r>
      <w:r w:rsidR="001235C0">
        <w:rPr>
          <w:b/>
          <w:sz w:val="26"/>
          <w:szCs w:val="26"/>
          <w:lang w:val="sr-Cyrl-CS"/>
        </w:rPr>
        <w:t>,</w:t>
      </w:r>
      <w:r w:rsidRPr="0049585D">
        <w:rPr>
          <w:b/>
          <w:sz w:val="26"/>
          <w:szCs w:val="26"/>
        </w:rPr>
        <w:t xml:space="preserve">   </w:t>
      </w:r>
    </w:p>
    <w:p w:rsidR="00BF7925" w:rsidRDefault="00BF7925" w:rsidP="00BF7925">
      <w:pPr>
        <w:ind w:left="4298" w:firstLine="22"/>
        <w:outlineLvl w:val="0"/>
        <w:rPr>
          <w:b/>
          <w:lang/>
        </w:rPr>
      </w:pPr>
      <w:r>
        <w:rPr>
          <w:b/>
          <w:sz w:val="26"/>
          <w:szCs w:val="26"/>
          <w:lang w:val="sr-Cyrl-CS"/>
        </w:rPr>
        <w:t xml:space="preserve">                        </w:t>
      </w:r>
      <w:r w:rsidR="00B42A4D">
        <w:rPr>
          <w:b/>
          <w:sz w:val="26"/>
          <w:szCs w:val="26"/>
          <w:lang w:val="sr-Cyrl-CS"/>
        </w:rPr>
        <w:t>Горан Николић</w:t>
      </w:r>
      <w:r>
        <w:rPr>
          <w:b/>
        </w:rPr>
        <w:t>,</w:t>
      </w:r>
      <w:r>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r>
      <w:r>
        <w:rPr>
          <w:b/>
          <w:lang/>
        </w:rPr>
        <w:tab/>
        <w:t>Секретар Привременог органа,</w:t>
      </w:r>
    </w:p>
    <w:p w:rsidR="00B42A4D" w:rsidRDefault="00BF7925" w:rsidP="00BF7925">
      <w:pPr>
        <w:rPr>
          <w:b/>
          <w:sz w:val="26"/>
          <w:szCs w:val="26"/>
          <w:lang w:val="sr-Cyrl-CS"/>
        </w:rPr>
      </w:pPr>
      <w:r>
        <w:rPr>
          <w:b/>
          <w:lang/>
        </w:rPr>
        <w:tab/>
      </w:r>
      <w:r>
        <w:rPr>
          <w:b/>
          <w:lang/>
        </w:rPr>
        <w:tab/>
      </w:r>
      <w:r>
        <w:rPr>
          <w:b/>
          <w:lang/>
        </w:rPr>
        <w:tab/>
      </w:r>
      <w:r>
        <w:rPr>
          <w:b/>
          <w:lang/>
        </w:rPr>
        <w:tab/>
      </w:r>
      <w:r>
        <w:rPr>
          <w:b/>
          <w:lang/>
        </w:rPr>
        <w:tab/>
      </w:r>
      <w:r>
        <w:rPr>
          <w:b/>
          <w:lang/>
        </w:rPr>
        <w:tab/>
      </w:r>
      <w:r>
        <w:rPr>
          <w:b/>
          <w:lang/>
        </w:rPr>
        <w:tab/>
        <w:t xml:space="preserve">           ЈеленаПејковић</w:t>
      </w: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1235C0" w:rsidRDefault="001235C0" w:rsidP="00B42A4D">
      <w:pPr>
        <w:rPr>
          <w:b/>
          <w:sz w:val="26"/>
          <w:szCs w:val="26"/>
          <w:lang w:val="sr-Cyrl-CS"/>
        </w:rPr>
      </w:pPr>
    </w:p>
    <w:p w:rsidR="00B42A4D" w:rsidRDefault="00B42A4D" w:rsidP="00B42A4D">
      <w:pPr>
        <w:rPr>
          <w:b/>
          <w:sz w:val="26"/>
          <w:szCs w:val="26"/>
          <w:lang w:val="sr-Cyrl-CS"/>
        </w:rPr>
      </w:pPr>
    </w:p>
    <w:p w:rsidR="00E87998" w:rsidRDefault="00E87998" w:rsidP="00B42A4D">
      <w:pPr>
        <w:rPr>
          <w:b/>
          <w:sz w:val="26"/>
          <w:szCs w:val="26"/>
          <w:lang w:val="sr-Cyrl-CS"/>
        </w:rPr>
      </w:pPr>
    </w:p>
    <w:p w:rsidR="00B42A4D" w:rsidRDefault="00B42A4D" w:rsidP="00B42A4D">
      <w:pPr>
        <w:pStyle w:val="NoSpacing"/>
        <w:ind w:firstLine="720"/>
        <w:jc w:val="both"/>
        <w:rPr>
          <w:rFonts w:ascii="Times New Roman" w:hAnsi="Times New Roman"/>
          <w:sz w:val="24"/>
          <w:szCs w:val="24"/>
          <w:lang w:val="ru-RU"/>
        </w:rPr>
      </w:pPr>
    </w:p>
    <w:p w:rsidR="001235C0" w:rsidRDefault="001235C0" w:rsidP="00B42A4D">
      <w:pPr>
        <w:rPr>
          <w:b/>
          <w:sz w:val="26"/>
          <w:szCs w:val="26"/>
          <w:lang w:val="sr-Cyrl-CS"/>
        </w:rPr>
      </w:pPr>
    </w:p>
    <w:p w:rsidR="001832B3" w:rsidRPr="008A0404" w:rsidRDefault="001832B3" w:rsidP="001832B3">
      <w:pPr>
        <w:pStyle w:val="NoSpacing"/>
        <w:ind w:firstLine="720"/>
        <w:jc w:val="both"/>
        <w:rPr>
          <w:rFonts w:ascii="Times New Roman" w:hAnsi="Times New Roman"/>
          <w:sz w:val="24"/>
          <w:szCs w:val="24"/>
          <w:lang w:val="sr-Cyrl-CS"/>
        </w:rPr>
      </w:pPr>
      <w:r w:rsidRPr="008A0404">
        <w:rPr>
          <w:rFonts w:ascii="Times New Roman" w:hAnsi="Times New Roman"/>
          <w:sz w:val="24"/>
          <w:szCs w:val="24"/>
          <w:lang w:val="ru-RU"/>
        </w:rPr>
        <w:t>На основу члана 6. став 5. до 7. и члана 7а став 2. Закона о порезима на имовину ("Службени .гласник РС", бр. 26/</w:t>
      </w:r>
      <w:r w:rsidR="009B37AC" w:rsidRPr="008A0404">
        <w:rPr>
          <w:rFonts w:ascii="Times New Roman" w:hAnsi="Times New Roman"/>
          <w:sz w:val="24"/>
          <w:szCs w:val="24"/>
          <w:lang w:val="ru-RU"/>
        </w:rPr>
        <w:t>20</w:t>
      </w:r>
      <w:r w:rsidRPr="008A0404">
        <w:rPr>
          <w:rFonts w:ascii="Times New Roman" w:hAnsi="Times New Roman"/>
          <w:sz w:val="24"/>
          <w:szCs w:val="24"/>
          <w:lang w:val="ru-RU"/>
        </w:rPr>
        <w:t>01, "Службени лист СРЈ", бр. 42/</w:t>
      </w:r>
      <w:r w:rsidR="009B37AC" w:rsidRPr="008A0404">
        <w:rPr>
          <w:rFonts w:ascii="Times New Roman" w:hAnsi="Times New Roman"/>
          <w:sz w:val="24"/>
          <w:szCs w:val="24"/>
          <w:lang w:val="ru-RU"/>
        </w:rPr>
        <w:t>20</w:t>
      </w:r>
      <w:r w:rsidRPr="008A0404">
        <w:rPr>
          <w:rFonts w:ascii="Times New Roman" w:hAnsi="Times New Roman"/>
          <w:sz w:val="24"/>
          <w:szCs w:val="24"/>
          <w:lang w:val="ru-RU"/>
        </w:rPr>
        <w:t>02 - одлука СУС и "Службени гласник РС", бр. 80/</w:t>
      </w:r>
      <w:r w:rsidR="009B37AC" w:rsidRPr="008A0404">
        <w:rPr>
          <w:rFonts w:ascii="Times New Roman" w:hAnsi="Times New Roman"/>
          <w:sz w:val="24"/>
          <w:szCs w:val="24"/>
          <w:lang w:val="ru-RU"/>
        </w:rPr>
        <w:t>20</w:t>
      </w:r>
      <w:r w:rsidRPr="008A0404">
        <w:rPr>
          <w:rFonts w:ascii="Times New Roman" w:hAnsi="Times New Roman"/>
          <w:sz w:val="24"/>
          <w:szCs w:val="24"/>
          <w:lang w:val="ru-RU"/>
        </w:rPr>
        <w:t>02, 80/</w:t>
      </w:r>
      <w:r w:rsidR="009B37AC" w:rsidRPr="008A0404">
        <w:rPr>
          <w:rFonts w:ascii="Times New Roman" w:hAnsi="Times New Roman"/>
          <w:sz w:val="24"/>
          <w:szCs w:val="24"/>
          <w:lang w:val="ru-RU"/>
        </w:rPr>
        <w:t>20</w:t>
      </w:r>
      <w:r w:rsidRPr="008A0404">
        <w:rPr>
          <w:rFonts w:ascii="Times New Roman" w:hAnsi="Times New Roman"/>
          <w:sz w:val="24"/>
          <w:szCs w:val="24"/>
          <w:lang w:val="ru-RU"/>
        </w:rPr>
        <w:t>02 - др. закон, 135/</w:t>
      </w:r>
      <w:r w:rsidR="005C6F1A" w:rsidRPr="008A0404">
        <w:rPr>
          <w:rFonts w:ascii="Times New Roman" w:hAnsi="Times New Roman"/>
          <w:sz w:val="24"/>
          <w:szCs w:val="24"/>
          <w:lang w:val="ru-RU"/>
        </w:rPr>
        <w:t>20</w:t>
      </w:r>
      <w:r w:rsidRPr="008A0404">
        <w:rPr>
          <w:rFonts w:ascii="Times New Roman" w:hAnsi="Times New Roman"/>
          <w:sz w:val="24"/>
          <w:szCs w:val="24"/>
          <w:lang w:val="ru-RU"/>
        </w:rPr>
        <w:t>04, 61/</w:t>
      </w:r>
      <w:r w:rsidR="005C6F1A" w:rsidRPr="008A0404">
        <w:rPr>
          <w:rFonts w:ascii="Times New Roman" w:hAnsi="Times New Roman"/>
          <w:sz w:val="24"/>
          <w:szCs w:val="24"/>
          <w:lang w:val="ru-RU"/>
        </w:rPr>
        <w:t>20</w:t>
      </w:r>
      <w:r w:rsidRPr="008A0404">
        <w:rPr>
          <w:rFonts w:ascii="Times New Roman" w:hAnsi="Times New Roman"/>
          <w:sz w:val="24"/>
          <w:szCs w:val="24"/>
          <w:lang w:val="ru-RU"/>
        </w:rPr>
        <w:t>07, 5/</w:t>
      </w:r>
      <w:r w:rsidR="005C6F1A" w:rsidRPr="008A0404">
        <w:rPr>
          <w:rFonts w:ascii="Times New Roman" w:hAnsi="Times New Roman"/>
          <w:sz w:val="24"/>
          <w:szCs w:val="24"/>
          <w:lang w:val="ru-RU"/>
        </w:rPr>
        <w:t>20</w:t>
      </w:r>
      <w:r w:rsidRPr="008A0404">
        <w:rPr>
          <w:rFonts w:ascii="Times New Roman" w:hAnsi="Times New Roman"/>
          <w:sz w:val="24"/>
          <w:szCs w:val="24"/>
          <w:lang w:val="ru-RU"/>
        </w:rPr>
        <w:t>09, 101/</w:t>
      </w:r>
      <w:r w:rsidR="005C6F1A" w:rsidRPr="008A0404">
        <w:rPr>
          <w:rFonts w:ascii="Times New Roman" w:hAnsi="Times New Roman"/>
          <w:sz w:val="24"/>
          <w:szCs w:val="24"/>
          <w:lang w:val="ru-RU"/>
        </w:rPr>
        <w:t>20</w:t>
      </w:r>
      <w:r w:rsidRPr="008A0404">
        <w:rPr>
          <w:rFonts w:ascii="Times New Roman" w:hAnsi="Times New Roman"/>
          <w:sz w:val="24"/>
          <w:szCs w:val="24"/>
          <w:lang w:val="ru-RU"/>
        </w:rPr>
        <w:t>10, 24/</w:t>
      </w:r>
      <w:r w:rsidR="005C6F1A" w:rsidRPr="008A0404">
        <w:rPr>
          <w:rFonts w:ascii="Times New Roman" w:hAnsi="Times New Roman"/>
          <w:sz w:val="24"/>
          <w:szCs w:val="24"/>
          <w:lang w:val="ru-RU"/>
        </w:rPr>
        <w:t>20</w:t>
      </w:r>
      <w:r w:rsidRPr="008A0404">
        <w:rPr>
          <w:rFonts w:ascii="Times New Roman" w:hAnsi="Times New Roman"/>
          <w:sz w:val="24"/>
          <w:szCs w:val="24"/>
          <w:lang w:val="ru-RU"/>
        </w:rPr>
        <w:t>11, 78/</w:t>
      </w:r>
      <w:r w:rsidR="005C6F1A" w:rsidRPr="008A0404">
        <w:rPr>
          <w:rFonts w:ascii="Times New Roman" w:hAnsi="Times New Roman"/>
          <w:sz w:val="24"/>
          <w:szCs w:val="24"/>
          <w:lang w:val="ru-RU"/>
        </w:rPr>
        <w:t>20</w:t>
      </w:r>
      <w:r w:rsidRPr="008A0404">
        <w:rPr>
          <w:rFonts w:ascii="Times New Roman" w:hAnsi="Times New Roman"/>
          <w:sz w:val="24"/>
          <w:szCs w:val="24"/>
          <w:lang w:val="ru-RU"/>
        </w:rPr>
        <w:t>11, 57/</w:t>
      </w:r>
      <w:r w:rsidR="005C6F1A" w:rsidRPr="008A0404">
        <w:rPr>
          <w:rFonts w:ascii="Times New Roman" w:hAnsi="Times New Roman"/>
          <w:sz w:val="24"/>
          <w:szCs w:val="24"/>
          <w:lang w:val="ru-RU"/>
        </w:rPr>
        <w:t>20</w:t>
      </w:r>
      <w:r w:rsidRPr="008A0404">
        <w:rPr>
          <w:rFonts w:ascii="Times New Roman" w:hAnsi="Times New Roman"/>
          <w:sz w:val="24"/>
          <w:szCs w:val="24"/>
          <w:lang w:val="ru-RU"/>
        </w:rPr>
        <w:t xml:space="preserve">12 - </w:t>
      </w:r>
      <w:r w:rsidR="005C6F1A" w:rsidRPr="008A0404">
        <w:rPr>
          <w:rFonts w:ascii="Times New Roman" w:hAnsi="Times New Roman"/>
          <w:sz w:val="24"/>
          <w:szCs w:val="24"/>
          <w:lang w:val="ru-RU"/>
        </w:rPr>
        <w:t xml:space="preserve"> одлука </w:t>
      </w:r>
      <w:r w:rsidRPr="008A0404">
        <w:rPr>
          <w:rFonts w:ascii="Times New Roman" w:hAnsi="Times New Roman"/>
          <w:sz w:val="24"/>
          <w:szCs w:val="24"/>
          <w:lang w:val="ru-RU"/>
        </w:rPr>
        <w:t>УС, 47/</w:t>
      </w:r>
      <w:r w:rsidR="005C6F1A" w:rsidRPr="008A0404">
        <w:rPr>
          <w:rFonts w:ascii="Times New Roman" w:hAnsi="Times New Roman"/>
          <w:sz w:val="24"/>
          <w:szCs w:val="24"/>
          <w:lang w:val="ru-RU"/>
        </w:rPr>
        <w:t>20</w:t>
      </w:r>
      <w:r w:rsidRPr="008A0404">
        <w:rPr>
          <w:rFonts w:ascii="Times New Roman" w:hAnsi="Times New Roman"/>
          <w:sz w:val="24"/>
          <w:szCs w:val="24"/>
          <w:lang w:val="ru-RU"/>
        </w:rPr>
        <w:t>13, 68/</w:t>
      </w:r>
      <w:r w:rsidR="005C6F1A" w:rsidRPr="008A0404">
        <w:rPr>
          <w:rFonts w:ascii="Times New Roman" w:hAnsi="Times New Roman"/>
          <w:sz w:val="24"/>
          <w:szCs w:val="24"/>
          <w:lang w:val="ru-RU"/>
        </w:rPr>
        <w:t>20</w:t>
      </w:r>
      <w:r w:rsidRPr="008A0404">
        <w:rPr>
          <w:rFonts w:ascii="Times New Roman" w:hAnsi="Times New Roman"/>
          <w:sz w:val="24"/>
          <w:szCs w:val="24"/>
          <w:lang w:val="ru-RU"/>
        </w:rPr>
        <w:t>14 - др. Закон, 95/</w:t>
      </w:r>
      <w:r w:rsidR="005C6F1A" w:rsidRPr="008A0404">
        <w:rPr>
          <w:rFonts w:ascii="Times New Roman" w:hAnsi="Times New Roman"/>
          <w:sz w:val="24"/>
          <w:szCs w:val="24"/>
          <w:lang w:val="ru-RU"/>
        </w:rPr>
        <w:t>20</w:t>
      </w:r>
      <w:r w:rsidRPr="008A0404">
        <w:rPr>
          <w:rFonts w:ascii="Times New Roman" w:hAnsi="Times New Roman"/>
          <w:sz w:val="24"/>
          <w:szCs w:val="24"/>
          <w:lang w:val="ru-RU"/>
        </w:rPr>
        <w:t>18,99/</w:t>
      </w:r>
      <w:r w:rsidR="005C6F1A" w:rsidRPr="008A0404">
        <w:rPr>
          <w:rFonts w:ascii="Times New Roman" w:hAnsi="Times New Roman"/>
          <w:sz w:val="24"/>
          <w:szCs w:val="24"/>
          <w:lang w:val="ru-RU"/>
        </w:rPr>
        <w:t>20</w:t>
      </w:r>
      <w:r w:rsidRPr="008A0404">
        <w:rPr>
          <w:rFonts w:ascii="Times New Roman" w:hAnsi="Times New Roman"/>
          <w:sz w:val="24"/>
          <w:szCs w:val="24"/>
          <w:lang w:val="ru-RU"/>
        </w:rPr>
        <w:t>18 – Одлука УС, 86/</w:t>
      </w:r>
      <w:r w:rsidR="005C6F1A" w:rsidRPr="008A0404">
        <w:rPr>
          <w:rFonts w:ascii="Times New Roman" w:hAnsi="Times New Roman"/>
          <w:sz w:val="24"/>
          <w:szCs w:val="24"/>
          <w:lang w:val="ru-RU"/>
        </w:rPr>
        <w:t>20</w:t>
      </w:r>
      <w:r w:rsidRPr="008A0404">
        <w:rPr>
          <w:rFonts w:ascii="Times New Roman" w:hAnsi="Times New Roman"/>
          <w:sz w:val="24"/>
          <w:szCs w:val="24"/>
          <w:lang w:val="ru-RU"/>
        </w:rPr>
        <w:t>19</w:t>
      </w:r>
      <w:r w:rsidR="005C6F1A" w:rsidRPr="008A0404">
        <w:rPr>
          <w:rFonts w:ascii="Times New Roman" w:hAnsi="Times New Roman"/>
          <w:sz w:val="24"/>
          <w:szCs w:val="24"/>
          <w:lang w:val="ru-RU"/>
        </w:rPr>
        <w:t>,</w:t>
      </w:r>
      <w:r w:rsidRPr="008A0404">
        <w:rPr>
          <w:rFonts w:ascii="Times New Roman" w:hAnsi="Times New Roman"/>
          <w:sz w:val="24"/>
          <w:szCs w:val="24"/>
          <w:lang w:val="ru-RU"/>
        </w:rPr>
        <w:t xml:space="preserve"> 144/</w:t>
      </w:r>
      <w:r w:rsidR="005C6F1A" w:rsidRPr="008A0404">
        <w:rPr>
          <w:rFonts w:ascii="Times New Roman" w:hAnsi="Times New Roman"/>
          <w:sz w:val="24"/>
          <w:szCs w:val="24"/>
          <w:lang w:val="ru-RU"/>
        </w:rPr>
        <w:t>20</w:t>
      </w:r>
      <w:r w:rsidRPr="008A0404">
        <w:rPr>
          <w:rFonts w:ascii="Times New Roman" w:hAnsi="Times New Roman"/>
          <w:sz w:val="24"/>
          <w:szCs w:val="24"/>
          <w:lang w:val="ru-RU"/>
        </w:rPr>
        <w:t>20</w:t>
      </w:r>
      <w:r w:rsidR="005C6F1A" w:rsidRPr="008A0404">
        <w:rPr>
          <w:rFonts w:ascii="Times New Roman" w:hAnsi="Times New Roman"/>
          <w:sz w:val="24"/>
          <w:szCs w:val="24"/>
          <w:lang w:val="ru-RU"/>
        </w:rPr>
        <w:t>, 118/2021 и 138/2022</w:t>
      </w:r>
      <w:r w:rsidRPr="008A0404">
        <w:rPr>
          <w:rFonts w:ascii="Times New Roman" w:hAnsi="Times New Roman"/>
          <w:sz w:val="24"/>
          <w:szCs w:val="24"/>
          <w:lang w:val="ru-RU"/>
        </w:rPr>
        <w:t xml:space="preserve">) и члана </w:t>
      </w:r>
      <w:r w:rsidR="00FA4C43" w:rsidRPr="008A0404">
        <w:rPr>
          <w:rFonts w:ascii="Times New Roman" w:hAnsi="Times New Roman"/>
          <w:sz w:val="24"/>
          <w:szCs w:val="24"/>
        </w:rPr>
        <w:t xml:space="preserve">25. </w:t>
      </w:r>
      <w:r w:rsidR="00FA4C43" w:rsidRPr="008A0404">
        <w:rPr>
          <w:rFonts w:ascii="Times New Roman" w:hAnsi="Times New Roman"/>
          <w:sz w:val="24"/>
          <w:szCs w:val="24"/>
          <w:lang w:val="sr-Cyrl-CS"/>
        </w:rPr>
        <w:t>Пословника Привременог органа града Врања („Сл. гласник града Врања, број: 21/23), Привремени орган града Врања на  седници одржаној дана:</w:t>
      </w:r>
      <w:r w:rsidR="00007BDB">
        <w:rPr>
          <w:rFonts w:ascii="Times New Roman" w:hAnsi="Times New Roman"/>
          <w:sz w:val="24"/>
          <w:szCs w:val="24"/>
        </w:rPr>
        <w:t xml:space="preserve"> 30.11.</w:t>
      </w:r>
      <w:r w:rsidR="00FA4C43" w:rsidRPr="008A0404">
        <w:rPr>
          <w:rFonts w:ascii="Times New Roman" w:hAnsi="Times New Roman"/>
          <w:sz w:val="24"/>
          <w:szCs w:val="24"/>
        </w:rPr>
        <w:t>2023</w:t>
      </w:r>
      <w:r w:rsidR="00FA4C43" w:rsidRPr="008A0404">
        <w:rPr>
          <w:rFonts w:ascii="Times New Roman" w:hAnsi="Times New Roman"/>
          <w:sz w:val="24"/>
          <w:szCs w:val="24"/>
          <w:lang w:val="sr-Cyrl-CS"/>
        </w:rPr>
        <w:t>. године, донео је</w:t>
      </w:r>
      <w:r w:rsidR="00FA4C43" w:rsidRPr="008A0404">
        <w:rPr>
          <w:rFonts w:ascii="Times New Roman" w:hAnsi="Times New Roman"/>
          <w:sz w:val="24"/>
          <w:szCs w:val="24"/>
          <w:lang w:val="ru-RU"/>
        </w:rPr>
        <w:t xml:space="preserve"> </w:t>
      </w:r>
      <w:r w:rsidRPr="008A0404">
        <w:rPr>
          <w:rFonts w:ascii="Times New Roman" w:hAnsi="Times New Roman"/>
          <w:sz w:val="24"/>
          <w:szCs w:val="24"/>
          <w:lang w:val="ru-RU"/>
        </w:rPr>
        <w:t xml:space="preserve"> </w:t>
      </w:r>
    </w:p>
    <w:p w:rsidR="00F02EE8" w:rsidRPr="008A0404" w:rsidRDefault="00F02EE8" w:rsidP="00F02EE8">
      <w:pPr>
        <w:rPr>
          <w:rFonts w:eastAsia="Calibri"/>
          <w:lang w:val="sr-Cyrl-CS"/>
        </w:rPr>
      </w:pPr>
    </w:p>
    <w:p w:rsidR="00F02EE8" w:rsidRPr="00007BDB" w:rsidRDefault="00F02EE8" w:rsidP="00FA4C43">
      <w:pPr>
        <w:jc w:val="center"/>
        <w:outlineLvl w:val="0"/>
        <w:rPr>
          <w:b/>
          <w:lang w:val="sr-Cyrl-CS"/>
        </w:rPr>
      </w:pPr>
      <w:bookmarkStart w:id="3" w:name="_GoBack"/>
      <w:bookmarkEnd w:id="3"/>
      <w:r w:rsidRPr="00007BDB">
        <w:rPr>
          <w:b/>
          <w:lang w:val="sr-Cyrl-CS"/>
        </w:rPr>
        <w:t>ОДЛУКУ</w:t>
      </w:r>
    </w:p>
    <w:p w:rsidR="00923DE3" w:rsidRPr="00007BDB" w:rsidRDefault="00F02EE8" w:rsidP="00FA4C43">
      <w:pPr>
        <w:jc w:val="center"/>
        <w:rPr>
          <w:b/>
        </w:rPr>
      </w:pPr>
      <w:r w:rsidRPr="00007BDB">
        <w:rPr>
          <w:b/>
          <w:lang w:val="sr-Cyrl-CS"/>
        </w:rPr>
        <w:t>О УТВРЂИВАЊУ ПРОСЕЧНИХ ЦЕНА КВАДРАТНОГ МЕТРА ОДГОВАРАЈУЋИХ НЕПОКРЕТНОСТИ ЗА УТВРЂИВАЊЕ ПОРЕЗА НА ИМОВИНУ ЗА 20</w:t>
      </w:r>
      <w:r w:rsidR="005A3BBF" w:rsidRPr="00007BDB">
        <w:rPr>
          <w:b/>
          <w:lang w:val="sr-Cyrl-CS"/>
        </w:rPr>
        <w:t>2</w:t>
      </w:r>
      <w:r w:rsidR="009B37AC" w:rsidRPr="00007BDB">
        <w:rPr>
          <w:b/>
          <w:lang w:val="sr-Cyrl-CS"/>
        </w:rPr>
        <w:t>4</w:t>
      </w:r>
      <w:r w:rsidRPr="00007BDB">
        <w:rPr>
          <w:b/>
          <w:lang w:val="sr-Cyrl-CS"/>
        </w:rPr>
        <w:t>. ГОДИНУ</w:t>
      </w:r>
    </w:p>
    <w:p w:rsidR="00F02EE8" w:rsidRPr="008A0404" w:rsidRDefault="00F02EE8" w:rsidP="00FA4C43">
      <w:pPr>
        <w:jc w:val="center"/>
        <w:outlineLvl w:val="0"/>
        <w:rPr>
          <w:lang w:val="sr-Cyrl-CS"/>
        </w:rPr>
      </w:pPr>
      <w:r w:rsidRPr="00007BDB">
        <w:rPr>
          <w:b/>
          <w:lang w:val="sr-Cyrl-CS"/>
        </w:rPr>
        <w:t>НА ТЕРИТОРИЈИ ГРАДА ВРАЊА</w:t>
      </w:r>
    </w:p>
    <w:p w:rsidR="00F02EE8" w:rsidRPr="008A0404" w:rsidRDefault="00F02EE8" w:rsidP="00F02EE8">
      <w:pPr>
        <w:jc w:val="center"/>
        <w:rPr>
          <w:lang w:val="sr-Cyrl-CS"/>
        </w:rPr>
      </w:pPr>
    </w:p>
    <w:p w:rsidR="00F02EE8" w:rsidRPr="00007BDB" w:rsidRDefault="00F02EE8" w:rsidP="00923DE3">
      <w:pPr>
        <w:jc w:val="center"/>
        <w:outlineLvl w:val="0"/>
        <w:rPr>
          <w:b/>
          <w:lang w:val="sr-Cyrl-CS"/>
        </w:rPr>
      </w:pPr>
      <w:r w:rsidRPr="00007BDB">
        <w:rPr>
          <w:b/>
          <w:lang w:val="sr-Cyrl-CS"/>
        </w:rPr>
        <w:t>Члан 1.</w:t>
      </w:r>
    </w:p>
    <w:p w:rsidR="00F02EE8" w:rsidRPr="008A0404" w:rsidRDefault="00F02EE8" w:rsidP="00F02EE8">
      <w:pPr>
        <w:jc w:val="both"/>
        <w:rPr>
          <w:lang w:val="sr-Cyrl-CS"/>
        </w:rPr>
      </w:pPr>
      <w:r w:rsidRPr="008A0404">
        <w:rPr>
          <w:lang w:val="sr-Cyrl-CS"/>
        </w:rPr>
        <w:tab/>
        <w:t>Овом одлуком утврђују се просечне цене квадратног метра одговарајућих непокретности за утврђивање пореза на имовину за 20</w:t>
      </w:r>
      <w:r w:rsidR="005A3BBF" w:rsidRPr="008A0404">
        <w:rPr>
          <w:lang w:val="sr-Cyrl-CS"/>
        </w:rPr>
        <w:t>2</w:t>
      </w:r>
      <w:r w:rsidR="009B37AC" w:rsidRPr="008A0404">
        <w:rPr>
          <w:lang w:val="sr-Cyrl-CS"/>
        </w:rPr>
        <w:t>4</w:t>
      </w:r>
      <w:r w:rsidRPr="008A0404">
        <w:rPr>
          <w:lang w:val="sr-Cyrl-CS"/>
        </w:rPr>
        <w:t xml:space="preserve"> .годину на територији града Врања.</w:t>
      </w:r>
    </w:p>
    <w:p w:rsidR="00F02EE8" w:rsidRPr="00007BDB" w:rsidRDefault="00F02EE8" w:rsidP="00923DE3">
      <w:pPr>
        <w:jc w:val="center"/>
        <w:outlineLvl w:val="0"/>
        <w:rPr>
          <w:b/>
          <w:lang w:val="sr-Cyrl-CS"/>
        </w:rPr>
      </w:pPr>
      <w:r w:rsidRPr="00007BDB">
        <w:rPr>
          <w:b/>
          <w:lang w:val="sr-Cyrl-CS"/>
        </w:rPr>
        <w:t>Члан 2.</w:t>
      </w:r>
    </w:p>
    <w:p w:rsidR="00F02EE8" w:rsidRPr="008A0404" w:rsidRDefault="00F02EE8" w:rsidP="00F02EE8">
      <w:pPr>
        <w:jc w:val="both"/>
        <w:rPr>
          <w:lang w:val="sr-Cyrl-CS"/>
        </w:rPr>
      </w:pPr>
      <w:r w:rsidRPr="008A0404">
        <w:rPr>
          <w:lang w:val="sr-Cyrl-CS"/>
        </w:rPr>
        <w:tab/>
        <w:t xml:space="preserve"> На територији града Врања одређене су </w:t>
      </w:r>
      <w:r w:rsidRPr="008A0404">
        <w:t>6</w:t>
      </w:r>
      <w:r w:rsidRPr="008A0404">
        <w:rPr>
          <w:lang w:val="sr-Cyrl-CS"/>
        </w:rPr>
        <w:t xml:space="preserve">  зон</w:t>
      </w:r>
      <w:r w:rsidR="00325830" w:rsidRPr="008A0404">
        <w:t>a</w:t>
      </w:r>
      <w:r w:rsidRPr="008A0404">
        <w:rPr>
          <w:lang w:val="sr-Cyrl-CS"/>
        </w:rPr>
        <w:t xml:space="preserve"> за утврђивање пореза на имовину , према комуналној опремљености и опремљености јавним објектима, саобраћајној повезаности са централним деловима града Врања, односно са</w:t>
      </w:r>
      <w:r w:rsidR="00325830" w:rsidRPr="008A0404">
        <w:rPr>
          <w:lang w:val="sr-Cyrl-CS"/>
        </w:rPr>
        <w:t xml:space="preserve"> радним зонама и другим садржаји</w:t>
      </w:r>
      <w:r w:rsidRPr="008A0404">
        <w:rPr>
          <w:lang w:val="sr-Cyrl-CS"/>
        </w:rPr>
        <w:t>ма у насељу и то: ПРВА зона</w:t>
      </w:r>
      <w:r w:rsidRPr="008A0404">
        <w:t xml:space="preserve">, </w:t>
      </w:r>
      <w:r w:rsidRPr="008A0404">
        <w:rPr>
          <w:lang w:val="sr-Cyrl-CS"/>
        </w:rPr>
        <w:t>ДРУГА зона,ТРЕЋА зона, ЧЕТВРТА зона,ПЕТА зона и ШЕСТА зона.</w:t>
      </w:r>
      <w:r w:rsidR="005A3BBF" w:rsidRPr="008A0404">
        <w:t>С</w:t>
      </w:r>
      <w:r w:rsidRPr="008A0404">
        <w:rPr>
          <w:lang w:val="sr-Cyrl-CS"/>
        </w:rPr>
        <w:t>тим да је  ПРВА зона утврђена за најопремљенију зону.</w:t>
      </w:r>
    </w:p>
    <w:p w:rsidR="00F02EE8" w:rsidRPr="008A0404" w:rsidRDefault="00F02EE8" w:rsidP="00F02EE8">
      <w:pPr>
        <w:rPr>
          <w:rFonts w:ascii="Arial" w:hAnsi="Arial" w:cs="Arial"/>
          <w:sz w:val="21"/>
          <w:szCs w:val="21"/>
          <w:lang w:val="sr-Cyrl-CS"/>
        </w:rPr>
      </w:pPr>
    </w:p>
    <w:p w:rsidR="00F02EE8" w:rsidRPr="008A0404" w:rsidRDefault="00F02EE8" w:rsidP="00F02EE8">
      <w:pPr>
        <w:pStyle w:val="ListParagraph"/>
        <w:spacing w:after="0" w:line="20" w:lineRule="atLeast"/>
        <w:ind w:left="0"/>
        <w:jc w:val="left"/>
        <w:rPr>
          <w:rFonts w:ascii="Times New Roman" w:hAnsi="Times New Roman"/>
          <w:noProof/>
          <w:sz w:val="28"/>
          <w:szCs w:val="28"/>
          <w:bdr w:val="single" w:sz="4" w:space="0" w:color="auto"/>
          <w:lang w:val="sr-Cyrl-CS"/>
        </w:rPr>
      </w:pPr>
    </w:p>
    <w:tbl>
      <w:tblPr>
        <w:tblpPr w:leftFromText="180" w:rightFromText="180" w:vertAnchor="text" w:horzAnchor="margin" w:tblpXSpec="center" w:tblpY="170"/>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1620"/>
        <w:gridCol w:w="1260"/>
        <w:gridCol w:w="1260"/>
        <w:gridCol w:w="1800"/>
        <w:gridCol w:w="1350"/>
        <w:gridCol w:w="1530"/>
      </w:tblGrid>
      <w:tr w:rsidR="00F02EE8" w:rsidRPr="008A0404" w:rsidTr="005A3BBF">
        <w:trPr>
          <w:trHeight w:val="366"/>
        </w:trPr>
        <w:tc>
          <w:tcPr>
            <w:tcW w:w="2448" w:type="dxa"/>
            <w:vMerge w:val="restart"/>
            <w:tcBorders>
              <w:bottom w:val="single" w:sz="4" w:space="0" w:color="auto"/>
            </w:tcBorders>
          </w:tcPr>
          <w:p w:rsidR="00F02EE8" w:rsidRPr="008A0404" w:rsidRDefault="00F02EE8" w:rsidP="005A3BBF">
            <w:pPr>
              <w:ind w:left="-90" w:firstLine="90"/>
              <w:jc w:val="center"/>
              <w:rPr>
                <w:lang w:val="sr-Cyrl-CS"/>
              </w:rPr>
            </w:pPr>
            <w:r w:rsidRPr="008A0404">
              <w:rPr>
                <w:lang w:val="sr-Cyrl-CS"/>
              </w:rPr>
              <w:t>ГРУПЕ НЕПОКРЕТНОСТИ</w:t>
            </w:r>
          </w:p>
        </w:tc>
        <w:tc>
          <w:tcPr>
            <w:tcW w:w="8820" w:type="dxa"/>
            <w:gridSpan w:val="6"/>
            <w:tcBorders>
              <w:bottom w:val="single" w:sz="4" w:space="0" w:color="auto"/>
            </w:tcBorders>
          </w:tcPr>
          <w:p w:rsidR="00F02EE8" w:rsidRPr="008A0404" w:rsidRDefault="00F02EE8" w:rsidP="005A3BBF">
            <w:pPr>
              <w:ind w:right="-86"/>
            </w:pPr>
            <w:r w:rsidRPr="008A0404">
              <w:rPr>
                <w:lang w:val="sr-Cyrl-CS"/>
              </w:rPr>
              <w:t>ЗОНЕ</w:t>
            </w:r>
          </w:p>
          <w:p w:rsidR="00763F21" w:rsidRPr="008A0404" w:rsidRDefault="00763F21" w:rsidP="005A3BBF">
            <w:pPr>
              <w:ind w:right="-86"/>
              <w:jc w:val="center"/>
            </w:pPr>
          </w:p>
        </w:tc>
      </w:tr>
      <w:tr w:rsidR="00F02EE8" w:rsidRPr="008A0404" w:rsidTr="005A3BBF">
        <w:trPr>
          <w:trHeight w:val="605"/>
        </w:trPr>
        <w:tc>
          <w:tcPr>
            <w:tcW w:w="2448" w:type="dxa"/>
            <w:vMerge/>
            <w:tcBorders>
              <w:top w:val="single" w:sz="4" w:space="0" w:color="auto"/>
              <w:bottom w:val="single" w:sz="4" w:space="0" w:color="auto"/>
            </w:tcBorders>
          </w:tcPr>
          <w:p w:rsidR="00F02EE8" w:rsidRPr="008A0404" w:rsidRDefault="00F02EE8" w:rsidP="005A3BBF">
            <w:pPr>
              <w:jc w:val="center"/>
              <w:rPr>
                <w:lang w:val="sr-Cyrl-CS"/>
              </w:rPr>
            </w:pPr>
          </w:p>
        </w:tc>
        <w:tc>
          <w:tcPr>
            <w:tcW w:w="1620" w:type="dxa"/>
            <w:tcBorders>
              <w:top w:val="single" w:sz="4" w:space="0" w:color="auto"/>
              <w:bottom w:val="single" w:sz="4" w:space="0" w:color="auto"/>
            </w:tcBorders>
          </w:tcPr>
          <w:p w:rsidR="00F02EE8" w:rsidRPr="008A0404" w:rsidRDefault="00F02EE8" w:rsidP="005A3BBF">
            <w:pPr>
              <w:jc w:val="center"/>
            </w:pPr>
            <w:r w:rsidRPr="008A0404">
              <w:t>I</w:t>
            </w:r>
          </w:p>
          <w:p w:rsidR="00923DE3" w:rsidRPr="008A0404" w:rsidRDefault="00923DE3" w:rsidP="005A3BBF">
            <w:pPr>
              <w:jc w:val="center"/>
            </w:pPr>
          </w:p>
        </w:tc>
        <w:tc>
          <w:tcPr>
            <w:tcW w:w="1260" w:type="dxa"/>
            <w:tcBorders>
              <w:top w:val="single" w:sz="4" w:space="0" w:color="auto"/>
              <w:bottom w:val="single" w:sz="4" w:space="0" w:color="auto"/>
            </w:tcBorders>
          </w:tcPr>
          <w:p w:rsidR="00F02EE8" w:rsidRPr="008A0404" w:rsidRDefault="00F02EE8" w:rsidP="005A3BBF">
            <w:pPr>
              <w:jc w:val="center"/>
              <w:rPr>
                <w:lang w:val="sr-Cyrl-CS"/>
              </w:rPr>
            </w:pPr>
            <w:r w:rsidRPr="008A0404">
              <w:t>II</w:t>
            </w:r>
          </w:p>
        </w:tc>
        <w:tc>
          <w:tcPr>
            <w:tcW w:w="1260" w:type="dxa"/>
            <w:tcBorders>
              <w:top w:val="single" w:sz="4" w:space="0" w:color="auto"/>
              <w:bottom w:val="single" w:sz="4" w:space="0" w:color="auto"/>
            </w:tcBorders>
          </w:tcPr>
          <w:p w:rsidR="00F02EE8" w:rsidRPr="008A0404" w:rsidRDefault="00F02EE8" w:rsidP="005A3BBF">
            <w:pPr>
              <w:jc w:val="center"/>
            </w:pPr>
            <w:r w:rsidRPr="008A0404">
              <w:t>III</w:t>
            </w:r>
          </w:p>
        </w:tc>
        <w:tc>
          <w:tcPr>
            <w:tcW w:w="1800" w:type="dxa"/>
            <w:tcBorders>
              <w:top w:val="single" w:sz="4" w:space="0" w:color="auto"/>
              <w:bottom w:val="single" w:sz="4" w:space="0" w:color="auto"/>
            </w:tcBorders>
          </w:tcPr>
          <w:p w:rsidR="00F02EE8" w:rsidRPr="008A0404" w:rsidRDefault="00F02EE8" w:rsidP="005A3BBF">
            <w:pPr>
              <w:jc w:val="center"/>
            </w:pPr>
            <w:r w:rsidRPr="008A0404">
              <w:t>IV</w:t>
            </w:r>
          </w:p>
        </w:tc>
        <w:tc>
          <w:tcPr>
            <w:tcW w:w="1350" w:type="dxa"/>
            <w:tcBorders>
              <w:top w:val="single" w:sz="4" w:space="0" w:color="auto"/>
              <w:bottom w:val="single" w:sz="4" w:space="0" w:color="auto"/>
              <w:right w:val="single" w:sz="4" w:space="0" w:color="auto"/>
            </w:tcBorders>
          </w:tcPr>
          <w:p w:rsidR="00F02EE8" w:rsidRPr="008A0404" w:rsidRDefault="00F02EE8" w:rsidP="005A3BBF">
            <w:r w:rsidRPr="008A0404">
              <w:t xml:space="preserve">         V</w:t>
            </w:r>
          </w:p>
        </w:tc>
        <w:tc>
          <w:tcPr>
            <w:tcW w:w="1530" w:type="dxa"/>
            <w:tcBorders>
              <w:top w:val="single" w:sz="4" w:space="0" w:color="auto"/>
              <w:left w:val="single" w:sz="4" w:space="0" w:color="auto"/>
              <w:bottom w:val="single" w:sz="4" w:space="0" w:color="auto"/>
            </w:tcBorders>
          </w:tcPr>
          <w:p w:rsidR="00923DE3" w:rsidRPr="008A0404" w:rsidRDefault="00F02EE8" w:rsidP="005A3BBF">
            <w:r w:rsidRPr="008A0404">
              <w:t xml:space="preserve">       VI</w:t>
            </w:r>
          </w:p>
          <w:p w:rsidR="00923DE3" w:rsidRPr="008A0404" w:rsidRDefault="00923DE3" w:rsidP="005A3BBF"/>
        </w:tc>
      </w:tr>
      <w:tr w:rsidR="00F02EE8" w:rsidRPr="008A0404" w:rsidTr="005A3BBF">
        <w:trPr>
          <w:trHeight w:val="1078"/>
        </w:trPr>
        <w:tc>
          <w:tcPr>
            <w:tcW w:w="2448" w:type="dxa"/>
          </w:tcPr>
          <w:p w:rsidR="00F02EE8" w:rsidRPr="008A0404" w:rsidRDefault="00F02EE8" w:rsidP="005A3BBF">
            <w:pPr>
              <w:rPr>
                <w:lang w:val="sr-Cyrl-CS"/>
              </w:rPr>
            </w:pPr>
            <w:r w:rsidRPr="008A0404">
              <w:rPr>
                <w:lang w:val="sr-Cyrl-CS"/>
              </w:rPr>
              <w:t xml:space="preserve">1. </w:t>
            </w:r>
          </w:p>
          <w:p w:rsidR="00F02EE8" w:rsidRPr="008A0404" w:rsidRDefault="00F02EE8" w:rsidP="005A3BBF">
            <w:pPr>
              <w:rPr>
                <w:lang w:val="sr-Cyrl-CS"/>
              </w:rPr>
            </w:pPr>
            <w:r w:rsidRPr="008A0404">
              <w:rPr>
                <w:lang w:val="sr-Cyrl-CS"/>
              </w:rPr>
              <w:t>Грађевинско земљиште</w:t>
            </w:r>
          </w:p>
        </w:tc>
        <w:tc>
          <w:tcPr>
            <w:tcW w:w="1620" w:type="dxa"/>
          </w:tcPr>
          <w:p w:rsidR="00F02EE8" w:rsidRPr="008A0404" w:rsidRDefault="00E33C3D" w:rsidP="005A3BBF">
            <w:r w:rsidRPr="008A0404">
              <w:t>4.152,50</w:t>
            </w:r>
          </w:p>
        </w:tc>
        <w:tc>
          <w:tcPr>
            <w:tcW w:w="1260" w:type="dxa"/>
          </w:tcPr>
          <w:p w:rsidR="00F02EE8" w:rsidRPr="008A0404" w:rsidRDefault="00665877" w:rsidP="003F1A7C">
            <w:pPr>
              <w:jc w:val="center"/>
            </w:pPr>
            <w:r w:rsidRPr="008A0404">
              <w:t>3.322,00</w:t>
            </w:r>
          </w:p>
        </w:tc>
        <w:tc>
          <w:tcPr>
            <w:tcW w:w="1260" w:type="dxa"/>
          </w:tcPr>
          <w:p w:rsidR="00F02EE8" w:rsidRPr="008A0404" w:rsidRDefault="00CF0997" w:rsidP="003F1A7C">
            <w:r w:rsidRPr="008A0404">
              <w:t>2.491,50</w:t>
            </w:r>
          </w:p>
        </w:tc>
        <w:tc>
          <w:tcPr>
            <w:tcW w:w="1800" w:type="dxa"/>
          </w:tcPr>
          <w:p w:rsidR="00F02EE8" w:rsidRPr="008A0404" w:rsidRDefault="004A73D6" w:rsidP="005A3BBF">
            <w:pPr>
              <w:jc w:val="center"/>
            </w:pPr>
            <w:r w:rsidRPr="008A0404">
              <w:t>1.661,00</w:t>
            </w:r>
          </w:p>
        </w:tc>
        <w:tc>
          <w:tcPr>
            <w:tcW w:w="1350" w:type="dxa"/>
            <w:tcBorders>
              <w:right w:val="single" w:sz="4" w:space="0" w:color="auto"/>
            </w:tcBorders>
          </w:tcPr>
          <w:p w:rsidR="00F02EE8" w:rsidRPr="008A0404" w:rsidRDefault="002409AB" w:rsidP="005A3BBF">
            <w:pPr>
              <w:jc w:val="center"/>
            </w:pPr>
            <w:r w:rsidRPr="008A0404">
              <w:t>830,50</w:t>
            </w:r>
          </w:p>
        </w:tc>
        <w:tc>
          <w:tcPr>
            <w:tcW w:w="1530" w:type="dxa"/>
            <w:tcBorders>
              <w:left w:val="single" w:sz="4" w:space="0" w:color="auto"/>
            </w:tcBorders>
          </w:tcPr>
          <w:p w:rsidR="00F02EE8" w:rsidRPr="008A0404" w:rsidRDefault="005F4281" w:rsidP="005A3BBF">
            <w:pPr>
              <w:jc w:val="center"/>
            </w:pPr>
            <w:r w:rsidRPr="008A0404">
              <w:t>830,50</w:t>
            </w:r>
          </w:p>
        </w:tc>
      </w:tr>
      <w:tr w:rsidR="00F02EE8" w:rsidRPr="008A0404" w:rsidTr="005A3BBF">
        <w:trPr>
          <w:trHeight w:val="585"/>
        </w:trPr>
        <w:tc>
          <w:tcPr>
            <w:tcW w:w="2448" w:type="dxa"/>
          </w:tcPr>
          <w:p w:rsidR="00F02EE8" w:rsidRPr="008A0404" w:rsidRDefault="00F02EE8" w:rsidP="005A3BBF">
            <w:r w:rsidRPr="008A0404">
              <w:rPr>
                <w:lang w:val="sr-Cyrl-CS"/>
              </w:rPr>
              <w:t>2.</w:t>
            </w:r>
          </w:p>
          <w:p w:rsidR="00F02EE8" w:rsidRPr="008A0404" w:rsidRDefault="00F02EE8" w:rsidP="005A3BBF">
            <w:pPr>
              <w:rPr>
                <w:color w:val="FF0000"/>
                <w:lang w:val="sr-Cyrl-CS"/>
              </w:rPr>
            </w:pPr>
            <w:r w:rsidRPr="008A0404">
              <w:rPr>
                <w:lang w:val="sr-Cyrl-CS"/>
              </w:rPr>
              <w:t>Пољопривредно земљиште</w:t>
            </w:r>
          </w:p>
        </w:tc>
        <w:tc>
          <w:tcPr>
            <w:tcW w:w="1620" w:type="dxa"/>
          </w:tcPr>
          <w:p w:rsidR="00F02EE8" w:rsidRPr="008A0404" w:rsidRDefault="00F02EE8" w:rsidP="005A3BBF">
            <w:pPr>
              <w:jc w:val="center"/>
              <w:rPr>
                <w:color w:val="FF0000"/>
                <w:lang w:val="sr-Cyrl-CS"/>
              </w:rPr>
            </w:pPr>
          </w:p>
        </w:tc>
        <w:tc>
          <w:tcPr>
            <w:tcW w:w="1260" w:type="dxa"/>
          </w:tcPr>
          <w:p w:rsidR="00F02EE8" w:rsidRPr="008A0404" w:rsidRDefault="00F02EE8" w:rsidP="005A3BBF">
            <w:pPr>
              <w:jc w:val="center"/>
              <w:rPr>
                <w:color w:val="FF0000"/>
                <w:lang w:val="sr-Cyrl-CS"/>
              </w:rPr>
            </w:pPr>
          </w:p>
        </w:tc>
        <w:tc>
          <w:tcPr>
            <w:tcW w:w="1260" w:type="dxa"/>
          </w:tcPr>
          <w:p w:rsidR="00F02EE8" w:rsidRPr="008A0404" w:rsidRDefault="0077182B" w:rsidP="003F1A7C">
            <w:pPr>
              <w:jc w:val="center"/>
              <w:rPr>
                <w:color w:val="000000" w:themeColor="text1"/>
                <w:lang w:val="en-US"/>
              </w:rPr>
            </w:pPr>
            <w:r w:rsidRPr="008A0404">
              <w:rPr>
                <w:color w:val="000000" w:themeColor="text1"/>
                <w:lang w:val="en-US"/>
              </w:rPr>
              <w:t>690,09</w:t>
            </w:r>
          </w:p>
        </w:tc>
        <w:tc>
          <w:tcPr>
            <w:tcW w:w="1800" w:type="dxa"/>
          </w:tcPr>
          <w:p w:rsidR="00F02EE8" w:rsidRPr="008A0404" w:rsidRDefault="00051234" w:rsidP="00051234">
            <w:pPr>
              <w:rPr>
                <w:color w:val="000000" w:themeColor="text1"/>
              </w:rPr>
            </w:pPr>
            <w:r w:rsidRPr="008A0404">
              <w:rPr>
                <w:color w:val="000000" w:themeColor="text1"/>
              </w:rPr>
              <w:t>387,61</w:t>
            </w:r>
          </w:p>
        </w:tc>
        <w:tc>
          <w:tcPr>
            <w:tcW w:w="1350" w:type="dxa"/>
            <w:tcBorders>
              <w:right w:val="single" w:sz="4" w:space="0" w:color="auto"/>
            </w:tcBorders>
          </w:tcPr>
          <w:p w:rsidR="00F02EE8" w:rsidRPr="008A0404" w:rsidRDefault="00026BD7" w:rsidP="003F1A7C">
            <w:pPr>
              <w:rPr>
                <w:color w:val="000000" w:themeColor="text1"/>
              </w:rPr>
            </w:pPr>
            <w:r w:rsidRPr="008A0404">
              <w:rPr>
                <w:color w:val="000000" w:themeColor="text1"/>
              </w:rPr>
              <w:t>74,33</w:t>
            </w:r>
          </w:p>
        </w:tc>
        <w:tc>
          <w:tcPr>
            <w:tcW w:w="1530" w:type="dxa"/>
            <w:tcBorders>
              <w:left w:val="single" w:sz="4" w:space="0" w:color="auto"/>
            </w:tcBorders>
          </w:tcPr>
          <w:p w:rsidR="00F02EE8" w:rsidRPr="008A0404" w:rsidRDefault="007C55DA" w:rsidP="003F1A7C">
            <w:pPr>
              <w:jc w:val="center"/>
              <w:rPr>
                <w:color w:val="000000" w:themeColor="text1"/>
              </w:rPr>
            </w:pPr>
            <w:r w:rsidRPr="008A0404">
              <w:rPr>
                <w:color w:val="000000" w:themeColor="text1"/>
              </w:rPr>
              <w:t>51,10</w:t>
            </w:r>
          </w:p>
        </w:tc>
      </w:tr>
      <w:tr w:rsidR="00F02EE8" w:rsidRPr="008A0404" w:rsidTr="005A3BBF">
        <w:trPr>
          <w:trHeight w:val="935"/>
        </w:trPr>
        <w:tc>
          <w:tcPr>
            <w:tcW w:w="2448" w:type="dxa"/>
          </w:tcPr>
          <w:p w:rsidR="00F02EE8" w:rsidRPr="008A0404" w:rsidRDefault="00F02EE8" w:rsidP="005A3BBF">
            <w:r w:rsidRPr="008A0404">
              <w:rPr>
                <w:lang w:val="sr-Cyrl-CS"/>
              </w:rPr>
              <w:t xml:space="preserve">3. </w:t>
            </w:r>
          </w:p>
          <w:p w:rsidR="00F02EE8" w:rsidRPr="008A0404" w:rsidRDefault="00F02EE8" w:rsidP="005A3BBF">
            <w:pPr>
              <w:rPr>
                <w:lang w:val="sr-Cyrl-CS"/>
              </w:rPr>
            </w:pPr>
            <w:r w:rsidRPr="008A0404">
              <w:rPr>
                <w:lang w:val="sr-Cyrl-CS"/>
              </w:rPr>
              <w:t>Шумско Земљиште</w:t>
            </w:r>
          </w:p>
        </w:tc>
        <w:tc>
          <w:tcPr>
            <w:tcW w:w="1620" w:type="dxa"/>
          </w:tcPr>
          <w:p w:rsidR="00F02EE8" w:rsidRPr="008A0404" w:rsidRDefault="00F02EE8" w:rsidP="005A3BBF">
            <w:pPr>
              <w:jc w:val="center"/>
              <w:rPr>
                <w:lang w:val="sr-Cyrl-CS"/>
              </w:rPr>
            </w:pPr>
          </w:p>
        </w:tc>
        <w:tc>
          <w:tcPr>
            <w:tcW w:w="1260" w:type="dxa"/>
          </w:tcPr>
          <w:p w:rsidR="00F02EE8" w:rsidRPr="008A0404" w:rsidRDefault="00F02EE8" w:rsidP="005A3BBF">
            <w:pPr>
              <w:jc w:val="center"/>
              <w:rPr>
                <w:lang w:val="sr-Cyrl-CS"/>
              </w:rPr>
            </w:pPr>
          </w:p>
        </w:tc>
        <w:tc>
          <w:tcPr>
            <w:tcW w:w="1260" w:type="dxa"/>
          </w:tcPr>
          <w:p w:rsidR="00F02EE8" w:rsidRPr="008A0404" w:rsidRDefault="00F02EE8" w:rsidP="005A3BBF">
            <w:pPr>
              <w:jc w:val="center"/>
              <w:rPr>
                <w:highlight w:val="red"/>
                <w:lang w:val="sr-Cyrl-CS"/>
              </w:rPr>
            </w:pPr>
          </w:p>
        </w:tc>
        <w:tc>
          <w:tcPr>
            <w:tcW w:w="1800" w:type="dxa"/>
          </w:tcPr>
          <w:p w:rsidR="00F02EE8" w:rsidRPr="008A0404" w:rsidRDefault="00F02EE8" w:rsidP="005A3BBF">
            <w:pPr>
              <w:jc w:val="center"/>
              <w:rPr>
                <w:highlight w:val="red"/>
                <w:lang w:val="sr-Cyrl-CS"/>
              </w:rPr>
            </w:pPr>
          </w:p>
        </w:tc>
        <w:tc>
          <w:tcPr>
            <w:tcW w:w="1350" w:type="dxa"/>
            <w:tcBorders>
              <w:right w:val="single" w:sz="4" w:space="0" w:color="auto"/>
            </w:tcBorders>
          </w:tcPr>
          <w:p w:rsidR="00F02EE8" w:rsidRPr="008A0404" w:rsidRDefault="000C1E2F" w:rsidP="00DA4C26">
            <w:pPr>
              <w:rPr>
                <w:lang w:val="en-US"/>
              </w:rPr>
            </w:pPr>
            <w:r w:rsidRPr="008A0404">
              <w:rPr>
                <w:lang w:val="en-US"/>
              </w:rPr>
              <w:t>48,00</w:t>
            </w:r>
          </w:p>
        </w:tc>
        <w:tc>
          <w:tcPr>
            <w:tcW w:w="1530" w:type="dxa"/>
            <w:tcBorders>
              <w:left w:val="single" w:sz="4" w:space="0" w:color="auto"/>
            </w:tcBorders>
          </w:tcPr>
          <w:p w:rsidR="00F02EE8" w:rsidRPr="008A0404" w:rsidRDefault="00745CF4" w:rsidP="005A3BBF">
            <w:pPr>
              <w:jc w:val="center"/>
            </w:pPr>
            <w:r w:rsidRPr="008A0404">
              <w:t>48,00</w:t>
            </w:r>
          </w:p>
        </w:tc>
      </w:tr>
      <w:tr w:rsidR="00F02EE8" w:rsidRPr="008A0404" w:rsidTr="005A3BBF">
        <w:trPr>
          <w:trHeight w:val="800"/>
        </w:trPr>
        <w:tc>
          <w:tcPr>
            <w:tcW w:w="2448" w:type="dxa"/>
          </w:tcPr>
          <w:p w:rsidR="00F02EE8" w:rsidRPr="008A0404" w:rsidRDefault="00F02EE8" w:rsidP="005A3BBF">
            <w:r w:rsidRPr="008A0404">
              <w:rPr>
                <w:lang w:val="sr-Cyrl-CS"/>
              </w:rPr>
              <w:t xml:space="preserve">4. </w:t>
            </w:r>
          </w:p>
          <w:p w:rsidR="00F02EE8" w:rsidRPr="008A0404" w:rsidRDefault="00F02EE8" w:rsidP="005A3BBF">
            <w:pPr>
              <w:rPr>
                <w:lang w:val="sr-Cyrl-CS"/>
              </w:rPr>
            </w:pPr>
            <w:r w:rsidRPr="008A0404">
              <w:rPr>
                <w:lang w:val="sr-Cyrl-CS"/>
              </w:rPr>
              <w:t>Станови</w:t>
            </w:r>
          </w:p>
        </w:tc>
        <w:tc>
          <w:tcPr>
            <w:tcW w:w="1620" w:type="dxa"/>
          </w:tcPr>
          <w:p w:rsidR="00F02EE8" w:rsidRPr="008A0404" w:rsidRDefault="009F478A" w:rsidP="005A3BBF">
            <w:pPr>
              <w:jc w:val="center"/>
              <w:rPr>
                <w:bCs/>
                <w:color w:val="000000" w:themeColor="text1"/>
              </w:rPr>
            </w:pPr>
            <w:r w:rsidRPr="008A0404">
              <w:rPr>
                <w:bCs/>
                <w:color w:val="000000" w:themeColor="text1"/>
              </w:rPr>
              <w:t>84.639,16</w:t>
            </w:r>
          </w:p>
          <w:p w:rsidR="00723446" w:rsidRPr="008A0404" w:rsidRDefault="00723446" w:rsidP="005A3BBF">
            <w:pPr>
              <w:jc w:val="center"/>
              <w:rPr>
                <w:bCs/>
                <w:color w:val="000000" w:themeColor="text1"/>
              </w:rPr>
            </w:pPr>
          </w:p>
          <w:p w:rsidR="00F02EE8" w:rsidRPr="008A0404" w:rsidRDefault="00F02EE8" w:rsidP="005A3BBF">
            <w:pPr>
              <w:jc w:val="center"/>
              <w:rPr>
                <w:color w:val="000000" w:themeColor="text1"/>
                <w:sz w:val="20"/>
                <w:szCs w:val="20"/>
                <w:lang w:val="sr-Cyrl-CS"/>
              </w:rPr>
            </w:pPr>
          </w:p>
        </w:tc>
        <w:tc>
          <w:tcPr>
            <w:tcW w:w="1260" w:type="dxa"/>
          </w:tcPr>
          <w:p w:rsidR="00F02EE8" w:rsidRPr="008A0404" w:rsidRDefault="00EB55F4" w:rsidP="005A3BBF">
            <w:pPr>
              <w:jc w:val="center"/>
              <w:rPr>
                <w:bCs/>
                <w:color w:val="000000" w:themeColor="text1"/>
              </w:rPr>
            </w:pPr>
            <w:r w:rsidRPr="008A0404">
              <w:rPr>
                <w:bCs/>
                <w:color w:val="000000" w:themeColor="text1"/>
              </w:rPr>
              <w:t>80.465,02</w:t>
            </w:r>
          </w:p>
          <w:p w:rsidR="00723446" w:rsidRPr="008A0404" w:rsidRDefault="00723446" w:rsidP="005A3BBF">
            <w:pPr>
              <w:jc w:val="center"/>
              <w:rPr>
                <w:bCs/>
                <w:color w:val="000000" w:themeColor="text1"/>
              </w:rPr>
            </w:pPr>
          </w:p>
          <w:p w:rsidR="00F02EE8" w:rsidRPr="008A0404" w:rsidRDefault="00F02EE8" w:rsidP="005A3BBF">
            <w:pPr>
              <w:jc w:val="center"/>
              <w:rPr>
                <w:color w:val="000000" w:themeColor="text1"/>
                <w:sz w:val="20"/>
                <w:szCs w:val="20"/>
                <w:lang w:val="sr-Cyrl-CS"/>
              </w:rPr>
            </w:pPr>
          </w:p>
        </w:tc>
        <w:tc>
          <w:tcPr>
            <w:tcW w:w="1260" w:type="dxa"/>
          </w:tcPr>
          <w:p w:rsidR="00F02EE8" w:rsidRPr="008A0404" w:rsidRDefault="00DC7239" w:rsidP="005A3BBF">
            <w:pPr>
              <w:jc w:val="center"/>
              <w:rPr>
                <w:color w:val="000000" w:themeColor="text1"/>
              </w:rPr>
            </w:pPr>
            <w:r w:rsidRPr="008A0404">
              <w:rPr>
                <w:color w:val="000000" w:themeColor="text1"/>
              </w:rPr>
              <w:t>79.984,50</w:t>
            </w:r>
          </w:p>
          <w:p w:rsidR="00723446" w:rsidRPr="008A0404" w:rsidRDefault="00723446" w:rsidP="005A3BBF">
            <w:pPr>
              <w:jc w:val="center"/>
              <w:rPr>
                <w:bCs/>
                <w:color w:val="000000" w:themeColor="text1"/>
              </w:rPr>
            </w:pPr>
          </w:p>
          <w:p w:rsidR="00FD2CE5" w:rsidRPr="008A0404" w:rsidRDefault="00FD2CE5" w:rsidP="005A3BBF">
            <w:pPr>
              <w:jc w:val="center"/>
              <w:rPr>
                <w:color w:val="000000" w:themeColor="text1"/>
                <w:sz w:val="20"/>
                <w:szCs w:val="20"/>
              </w:rPr>
            </w:pPr>
          </w:p>
        </w:tc>
        <w:tc>
          <w:tcPr>
            <w:tcW w:w="1800" w:type="dxa"/>
          </w:tcPr>
          <w:p w:rsidR="00F02EE8" w:rsidRPr="008A0404" w:rsidRDefault="00FB7F96" w:rsidP="005A3BBF">
            <w:pPr>
              <w:jc w:val="center"/>
            </w:pPr>
            <w:r w:rsidRPr="008A0404">
              <w:t>32.410,66</w:t>
            </w:r>
          </w:p>
        </w:tc>
        <w:tc>
          <w:tcPr>
            <w:tcW w:w="1350" w:type="dxa"/>
            <w:tcBorders>
              <w:right w:val="single" w:sz="4" w:space="0" w:color="auto"/>
            </w:tcBorders>
          </w:tcPr>
          <w:p w:rsidR="00F02EE8" w:rsidRPr="008A0404" w:rsidRDefault="00682F9D" w:rsidP="005A3BBF">
            <w:pPr>
              <w:jc w:val="center"/>
            </w:pPr>
            <w:r w:rsidRPr="008A0404">
              <w:t>19.655,74</w:t>
            </w:r>
          </w:p>
        </w:tc>
        <w:tc>
          <w:tcPr>
            <w:tcW w:w="1530" w:type="dxa"/>
            <w:tcBorders>
              <w:left w:val="single" w:sz="4" w:space="0" w:color="auto"/>
            </w:tcBorders>
          </w:tcPr>
          <w:p w:rsidR="00F02EE8" w:rsidRPr="008A0404" w:rsidRDefault="009B2E46" w:rsidP="005A3BBF">
            <w:pPr>
              <w:jc w:val="center"/>
            </w:pPr>
            <w:r w:rsidRPr="008A0404">
              <w:t>19.655,74</w:t>
            </w:r>
          </w:p>
        </w:tc>
      </w:tr>
      <w:tr w:rsidR="00F02EE8" w:rsidRPr="008A0404" w:rsidTr="005A3BBF">
        <w:trPr>
          <w:trHeight w:val="468"/>
        </w:trPr>
        <w:tc>
          <w:tcPr>
            <w:tcW w:w="2448" w:type="dxa"/>
          </w:tcPr>
          <w:p w:rsidR="00F02EE8" w:rsidRPr="008A0404" w:rsidRDefault="00F02EE8" w:rsidP="005A3BBF">
            <w:pPr>
              <w:rPr>
                <w:lang w:val="sr-Cyrl-CS"/>
              </w:rPr>
            </w:pPr>
            <w:r w:rsidRPr="008A0404">
              <w:rPr>
                <w:lang w:val="sr-Cyrl-CS"/>
              </w:rPr>
              <w:t xml:space="preserve">5.  </w:t>
            </w:r>
          </w:p>
          <w:p w:rsidR="00F02EE8" w:rsidRPr="008A0404" w:rsidRDefault="00F02EE8" w:rsidP="005A3BBF">
            <w:pPr>
              <w:rPr>
                <w:lang w:val="sr-Cyrl-CS"/>
              </w:rPr>
            </w:pPr>
            <w:r w:rsidRPr="008A0404">
              <w:rPr>
                <w:lang w:val="sr-Cyrl-CS"/>
              </w:rPr>
              <w:t>Куће за становање</w:t>
            </w:r>
          </w:p>
        </w:tc>
        <w:tc>
          <w:tcPr>
            <w:tcW w:w="1620" w:type="dxa"/>
          </w:tcPr>
          <w:p w:rsidR="00CB639C" w:rsidRPr="008A0404" w:rsidRDefault="00CB639C" w:rsidP="005A3BBF">
            <w:pPr>
              <w:jc w:val="center"/>
              <w:rPr>
                <w:bCs/>
                <w:color w:val="000000" w:themeColor="text1"/>
              </w:rPr>
            </w:pPr>
            <w:r w:rsidRPr="008A0404">
              <w:rPr>
                <w:bCs/>
                <w:color w:val="000000" w:themeColor="text1"/>
              </w:rPr>
              <w:t>39.045,00</w:t>
            </w:r>
          </w:p>
          <w:p w:rsidR="00723446" w:rsidRPr="008A0404" w:rsidRDefault="00723446" w:rsidP="005A3BBF">
            <w:pPr>
              <w:jc w:val="center"/>
              <w:rPr>
                <w:color w:val="000000" w:themeColor="text1"/>
              </w:rPr>
            </w:pPr>
          </w:p>
          <w:p w:rsidR="00723446" w:rsidRPr="008A0404" w:rsidRDefault="00723446" w:rsidP="005A3BBF">
            <w:pPr>
              <w:jc w:val="center"/>
              <w:rPr>
                <w:color w:val="000000" w:themeColor="text1"/>
              </w:rPr>
            </w:pPr>
          </w:p>
          <w:p w:rsidR="00F02EE8" w:rsidRPr="008A0404" w:rsidRDefault="00F02EE8" w:rsidP="00FD2CE5">
            <w:pPr>
              <w:jc w:val="center"/>
              <w:rPr>
                <w:color w:val="000000" w:themeColor="text1"/>
                <w:sz w:val="20"/>
                <w:szCs w:val="20"/>
              </w:rPr>
            </w:pPr>
          </w:p>
        </w:tc>
        <w:tc>
          <w:tcPr>
            <w:tcW w:w="1260" w:type="dxa"/>
          </w:tcPr>
          <w:p w:rsidR="00F02EE8" w:rsidRPr="008A0404" w:rsidRDefault="00CB639C" w:rsidP="005A3BBF">
            <w:pPr>
              <w:jc w:val="center"/>
              <w:rPr>
                <w:bCs/>
                <w:color w:val="000000" w:themeColor="text1"/>
              </w:rPr>
            </w:pPr>
            <w:r w:rsidRPr="008A0404">
              <w:rPr>
                <w:bCs/>
                <w:color w:val="000000" w:themeColor="text1"/>
              </w:rPr>
              <w:lastRenderedPageBreak/>
              <w:t>37.364,97</w:t>
            </w:r>
          </w:p>
          <w:p w:rsidR="00723446" w:rsidRPr="008A0404" w:rsidRDefault="00723446" w:rsidP="005A3BBF">
            <w:pPr>
              <w:jc w:val="center"/>
              <w:rPr>
                <w:bCs/>
                <w:color w:val="000000" w:themeColor="text1"/>
              </w:rPr>
            </w:pPr>
          </w:p>
          <w:p w:rsidR="00723446" w:rsidRPr="008A0404" w:rsidRDefault="00723446" w:rsidP="005A3BBF">
            <w:pPr>
              <w:jc w:val="center"/>
              <w:rPr>
                <w:bCs/>
                <w:color w:val="000000" w:themeColor="text1"/>
              </w:rPr>
            </w:pPr>
          </w:p>
          <w:p w:rsidR="00F02EE8" w:rsidRPr="008A0404" w:rsidRDefault="00F02EE8" w:rsidP="005A3BBF">
            <w:pPr>
              <w:jc w:val="center"/>
              <w:rPr>
                <w:color w:val="000000" w:themeColor="text1"/>
                <w:sz w:val="20"/>
                <w:szCs w:val="20"/>
                <w:lang w:val="sr-Cyrl-CS"/>
              </w:rPr>
            </w:pPr>
          </w:p>
        </w:tc>
        <w:tc>
          <w:tcPr>
            <w:tcW w:w="1260" w:type="dxa"/>
          </w:tcPr>
          <w:p w:rsidR="00F02EE8" w:rsidRPr="008A0404" w:rsidRDefault="009B50CB" w:rsidP="005A3BBF">
            <w:pPr>
              <w:jc w:val="center"/>
              <w:rPr>
                <w:bCs/>
                <w:color w:val="000000" w:themeColor="text1"/>
              </w:rPr>
            </w:pPr>
            <w:r w:rsidRPr="008A0404">
              <w:rPr>
                <w:bCs/>
                <w:color w:val="000000" w:themeColor="text1"/>
              </w:rPr>
              <w:lastRenderedPageBreak/>
              <w:t>37.054,65</w:t>
            </w:r>
          </w:p>
          <w:p w:rsidR="00723446" w:rsidRPr="008A0404" w:rsidRDefault="00723446" w:rsidP="005A3BBF">
            <w:pPr>
              <w:jc w:val="center"/>
              <w:rPr>
                <w:bCs/>
                <w:color w:val="000000" w:themeColor="text1"/>
              </w:rPr>
            </w:pPr>
          </w:p>
          <w:p w:rsidR="00723446" w:rsidRPr="008A0404" w:rsidRDefault="00723446" w:rsidP="005A3BBF">
            <w:pPr>
              <w:jc w:val="center"/>
              <w:rPr>
                <w:bCs/>
                <w:color w:val="000000" w:themeColor="text1"/>
              </w:rPr>
            </w:pPr>
          </w:p>
          <w:p w:rsidR="00F02EE8" w:rsidRPr="008A0404" w:rsidRDefault="00F02EE8" w:rsidP="005A3BBF">
            <w:pPr>
              <w:jc w:val="center"/>
              <w:rPr>
                <w:color w:val="000000" w:themeColor="text1"/>
                <w:sz w:val="20"/>
                <w:szCs w:val="20"/>
                <w:lang w:val="en-US"/>
              </w:rPr>
            </w:pPr>
          </w:p>
        </w:tc>
        <w:tc>
          <w:tcPr>
            <w:tcW w:w="1800" w:type="dxa"/>
          </w:tcPr>
          <w:p w:rsidR="00F02EE8" w:rsidRPr="008A0404" w:rsidRDefault="009B50CB" w:rsidP="005A3BBF">
            <w:pPr>
              <w:jc w:val="center"/>
              <w:rPr>
                <w:color w:val="000000" w:themeColor="text1"/>
              </w:rPr>
            </w:pPr>
            <w:r w:rsidRPr="008A0404">
              <w:rPr>
                <w:color w:val="000000" w:themeColor="text1"/>
              </w:rPr>
              <w:lastRenderedPageBreak/>
              <w:t>17.728,27</w:t>
            </w:r>
          </w:p>
        </w:tc>
        <w:tc>
          <w:tcPr>
            <w:tcW w:w="1350" w:type="dxa"/>
            <w:tcBorders>
              <w:right w:val="single" w:sz="4" w:space="0" w:color="auto"/>
            </w:tcBorders>
          </w:tcPr>
          <w:p w:rsidR="00F02EE8" w:rsidRPr="008A0404" w:rsidRDefault="009B50CB" w:rsidP="005A3BBF">
            <w:pPr>
              <w:jc w:val="center"/>
              <w:rPr>
                <w:color w:val="000000" w:themeColor="text1"/>
              </w:rPr>
            </w:pPr>
            <w:r w:rsidRPr="008A0404">
              <w:rPr>
                <w:color w:val="000000" w:themeColor="text1"/>
              </w:rPr>
              <w:t>12.309,18</w:t>
            </w:r>
          </w:p>
        </w:tc>
        <w:tc>
          <w:tcPr>
            <w:tcW w:w="1530" w:type="dxa"/>
            <w:tcBorders>
              <w:left w:val="single" w:sz="4" w:space="0" w:color="auto"/>
            </w:tcBorders>
          </w:tcPr>
          <w:p w:rsidR="00F02EE8" w:rsidRPr="008A0404" w:rsidRDefault="009B50CB" w:rsidP="009B50CB">
            <w:pPr>
              <w:jc w:val="center"/>
            </w:pPr>
            <w:r w:rsidRPr="008A0404">
              <w:t>12.309,18</w:t>
            </w:r>
          </w:p>
        </w:tc>
      </w:tr>
      <w:tr w:rsidR="00F02EE8" w:rsidRPr="008A0404" w:rsidTr="005A3BBF">
        <w:trPr>
          <w:trHeight w:val="1755"/>
        </w:trPr>
        <w:tc>
          <w:tcPr>
            <w:tcW w:w="2448" w:type="dxa"/>
          </w:tcPr>
          <w:p w:rsidR="00F02EE8" w:rsidRPr="008A0404" w:rsidRDefault="00F02EE8" w:rsidP="005A3BBF">
            <w:pPr>
              <w:rPr>
                <w:lang w:val="sr-Cyrl-CS"/>
              </w:rPr>
            </w:pPr>
            <w:r w:rsidRPr="008A0404">
              <w:rPr>
                <w:lang w:val="sr-Cyrl-CS"/>
              </w:rPr>
              <w:lastRenderedPageBreak/>
              <w:t>6.</w:t>
            </w:r>
          </w:p>
          <w:p w:rsidR="00F02EE8" w:rsidRPr="008A0404" w:rsidRDefault="00F02EE8" w:rsidP="007F711C">
            <w:pPr>
              <w:rPr>
                <w:lang w:val="sr-Cyrl-CS"/>
              </w:rPr>
            </w:pPr>
            <w:r w:rsidRPr="008A0404">
              <w:rPr>
                <w:lang w:val="sr-Cyrl-CS"/>
              </w:rPr>
              <w:t>Пословне зграде и други (надземни и подземни) грађ.објекти који служеза обављ</w:t>
            </w:r>
            <w:r w:rsidR="007F711C" w:rsidRPr="008A0404">
              <w:rPr>
                <w:lang w:val="sr-Cyrl-CS"/>
              </w:rPr>
              <w:t>ање</w:t>
            </w:r>
            <w:r w:rsidRPr="008A0404">
              <w:rPr>
                <w:lang w:val="sr-Cyrl-CS"/>
              </w:rPr>
              <w:t>делатности</w:t>
            </w:r>
          </w:p>
        </w:tc>
        <w:tc>
          <w:tcPr>
            <w:tcW w:w="1620" w:type="dxa"/>
          </w:tcPr>
          <w:p w:rsidR="00CB639C" w:rsidRPr="008A0404" w:rsidRDefault="00FD2CE5" w:rsidP="005A3BBF">
            <w:pPr>
              <w:jc w:val="center"/>
              <w:rPr>
                <w:bCs/>
                <w:color w:val="000000" w:themeColor="text1"/>
              </w:rPr>
            </w:pPr>
            <w:r w:rsidRPr="008A0404">
              <w:rPr>
                <w:bCs/>
                <w:color w:val="000000" w:themeColor="text1"/>
              </w:rPr>
              <w:t>1</w:t>
            </w:r>
            <w:r w:rsidR="009B50CB" w:rsidRPr="008A0404">
              <w:rPr>
                <w:bCs/>
                <w:color w:val="000000" w:themeColor="text1"/>
              </w:rPr>
              <w:t>31.519,00</w:t>
            </w:r>
          </w:p>
          <w:p w:rsidR="00723446" w:rsidRPr="008A0404" w:rsidRDefault="00723446" w:rsidP="005A3BBF">
            <w:pPr>
              <w:jc w:val="center"/>
              <w:rPr>
                <w:bCs/>
                <w:color w:val="000000" w:themeColor="text1"/>
              </w:rPr>
            </w:pPr>
          </w:p>
          <w:p w:rsidR="00723446" w:rsidRPr="008A0404" w:rsidRDefault="00723446" w:rsidP="005A3BBF">
            <w:pPr>
              <w:jc w:val="center"/>
              <w:rPr>
                <w:bCs/>
                <w:color w:val="000000" w:themeColor="text1"/>
              </w:rPr>
            </w:pPr>
          </w:p>
          <w:p w:rsidR="00723446" w:rsidRPr="008A0404" w:rsidRDefault="00723446" w:rsidP="005A3BBF">
            <w:pPr>
              <w:jc w:val="center"/>
              <w:rPr>
                <w:bCs/>
                <w:color w:val="000000" w:themeColor="text1"/>
              </w:rPr>
            </w:pPr>
          </w:p>
          <w:p w:rsidR="00723446" w:rsidRPr="008A0404" w:rsidRDefault="00723446" w:rsidP="005A3BBF">
            <w:pPr>
              <w:jc w:val="center"/>
              <w:rPr>
                <w:bCs/>
                <w:color w:val="000000" w:themeColor="text1"/>
              </w:rPr>
            </w:pPr>
          </w:p>
          <w:p w:rsidR="00F02EE8" w:rsidRPr="008A0404" w:rsidRDefault="00F02EE8" w:rsidP="005A3BBF">
            <w:pPr>
              <w:jc w:val="center"/>
              <w:rPr>
                <w:sz w:val="20"/>
                <w:szCs w:val="20"/>
                <w:lang w:val="sr-Cyrl-CS"/>
              </w:rPr>
            </w:pPr>
          </w:p>
        </w:tc>
        <w:tc>
          <w:tcPr>
            <w:tcW w:w="1260" w:type="dxa"/>
          </w:tcPr>
          <w:p w:rsidR="00F02EE8" w:rsidRPr="008A0404" w:rsidRDefault="00723446" w:rsidP="00723446">
            <w:pPr>
              <w:jc w:val="center"/>
            </w:pPr>
            <w:r w:rsidRPr="008A0404">
              <w:rPr>
                <w:sz w:val="22"/>
                <w:szCs w:val="22"/>
                <w:lang w:val="en-US"/>
              </w:rPr>
              <w:t>1</w:t>
            </w:r>
            <w:r w:rsidR="009B50CB" w:rsidRPr="008A0404">
              <w:rPr>
                <w:sz w:val="22"/>
                <w:szCs w:val="22"/>
                <w:lang w:val="en-US"/>
              </w:rPr>
              <w:t>12.497,60</w:t>
            </w:r>
          </w:p>
          <w:p w:rsidR="00723446" w:rsidRPr="008A0404" w:rsidRDefault="00723446" w:rsidP="00723446">
            <w:pPr>
              <w:jc w:val="center"/>
            </w:pPr>
          </w:p>
          <w:p w:rsidR="00723446" w:rsidRPr="008A0404" w:rsidRDefault="00723446" w:rsidP="00723446">
            <w:pPr>
              <w:jc w:val="center"/>
            </w:pPr>
          </w:p>
          <w:p w:rsidR="00723446" w:rsidRPr="008A0404" w:rsidRDefault="00723446" w:rsidP="00723446">
            <w:pPr>
              <w:jc w:val="center"/>
            </w:pPr>
          </w:p>
          <w:p w:rsidR="00723446" w:rsidRPr="008A0404" w:rsidRDefault="00723446" w:rsidP="00723446">
            <w:pPr>
              <w:jc w:val="center"/>
            </w:pPr>
          </w:p>
          <w:p w:rsidR="00723446" w:rsidRPr="008A0404" w:rsidRDefault="00723446" w:rsidP="00723446">
            <w:pPr>
              <w:jc w:val="center"/>
            </w:pPr>
          </w:p>
          <w:p w:rsidR="00723446" w:rsidRPr="008A0404" w:rsidRDefault="00723446" w:rsidP="00723446">
            <w:pPr>
              <w:jc w:val="center"/>
              <w:rPr>
                <w:sz w:val="20"/>
                <w:szCs w:val="20"/>
                <w:lang w:val="en-US"/>
              </w:rPr>
            </w:pPr>
          </w:p>
        </w:tc>
        <w:tc>
          <w:tcPr>
            <w:tcW w:w="1260" w:type="dxa"/>
          </w:tcPr>
          <w:p w:rsidR="00723446" w:rsidRPr="008A0404" w:rsidRDefault="009B50CB" w:rsidP="005A3BBF">
            <w:pPr>
              <w:jc w:val="center"/>
              <w:rPr>
                <w:lang w:val="sr-Cyrl-CS"/>
              </w:rPr>
            </w:pPr>
            <w:r w:rsidRPr="008A0404">
              <w:rPr>
                <w:lang w:val="en-US"/>
              </w:rPr>
              <w:t>78.911,41</w:t>
            </w:r>
          </w:p>
          <w:p w:rsidR="00723446" w:rsidRPr="008A0404" w:rsidRDefault="00723446" w:rsidP="005A3BBF">
            <w:pPr>
              <w:jc w:val="center"/>
              <w:rPr>
                <w:lang w:val="sr-Cyrl-CS"/>
              </w:rPr>
            </w:pPr>
          </w:p>
          <w:p w:rsidR="00723446" w:rsidRPr="008A0404" w:rsidRDefault="00723446" w:rsidP="005A3BBF">
            <w:pPr>
              <w:jc w:val="center"/>
              <w:rPr>
                <w:lang w:val="sr-Cyrl-CS"/>
              </w:rPr>
            </w:pPr>
          </w:p>
          <w:p w:rsidR="00723446" w:rsidRPr="008A0404" w:rsidRDefault="00723446" w:rsidP="005A3BBF">
            <w:pPr>
              <w:jc w:val="center"/>
              <w:rPr>
                <w:lang w:val="sr-Cyrl-CS"/>
              </w:rPr>
            </w:pPr>
          </w:p>
          <w:p w:rsidR="00723446" w:rsidRPr="008A0404" w:rsidRDefault="00723446" w:rsidP="005A3BBF">
            <w:pPr>
              <w:jc w:val="center"/>
              <w:rPr>
                <w:sz w:val="20"/>
                <w:szCs w:val="20"/>
                <w:lang w:val="sr-Cyrl-CS"/>
              </w:rPr>
            </w:pPr>
          </w:p>
        </w:tc>
        <w:tc>
          <w:tcPr>
            <w:tcW w:w="1800" w:type="dxa"/>
          </w:tcPr>
          <w:p w:rsidR="00F02EE8" w:rsidRPr="008A0404" w:rsidRDefault="009B50CB" w:rsidP="005A3BBF">
            <w:pPr>
              <w:jc w:val="center"/>
            </w:pPr>
            <w:r w:rsidRPr="008A0404">
              <w:t>52.607,60</w:t>
            </w:r>
          </w:p>
        </w:tc>
        <w:tc>
          <w:tcPr>
            <w:tcW w:w="1350" w:type="dxa"/>
            <w:tcBorders>
              <w:right w:val="single" w:sz="4" w:space="0" w:color="auto"/>
            </w:tcBorders>
          </w:tcPr>
          <w:p w:rsidR="00F02EE8" w:rsidRPr="008A0404" w:rsidRDefault="009B50CB" w:rsidP="005A3BBF">
            <w:pPr>
              <w:jc w:val="center"/>
            </w:pPr>
            <w:r w:rsidRPr="008A0404">
              <w:t>39.455,70</w:t>
            </w:r>
          </w:p>
        </w:tc>
        <w:tc>
          <w:tcPr>
            <w:tcW w:w="1530" w:type="dxa"/>
            <w:tcBorders>
              <w:left w:val="single" w:sz="4" w:space="0" w:color="auto"/>
            </w:tcBorders>
          </w:tcPr>
          <w:p w:rsidR="00F02EE8" w:rsidRPr="008A0404" w:rsidRDefault="009B50CB" w:rsidP="005A3BBF">
            <w:pPr>
              <w:jc w:val="center"/>
            </w:pPr>
            <w:r w:rsidRPr="008A0404">
              <w:t>39.455,70</w:t>
            </w:r>
          </w:p>
        </w:tc>
      </w:tr>
      <w:tr w:rsidR="00F02EE8" w:rsidRPr="008A0404" w:rsidTr="005A3BBF">
        <w:trPr>
          <w:trHeight w:val="960"/>
        </w:trPr>
        <w:tc>
          <w:tcPr>
            <w:tcW w:w="2448" w:type="dxa"/>
            <w:tcBorders>
              <w:bottom w:val="single" w:sz="4" w:space="0" w:color="auto"/>
            </w:tcBorders>
          </w:tcPr>
          <w:p w:rsidR="00F02EE8" w:rsidRPr="008A0404" w:rsidRDefault="00F02EE8" w:rsidP="005A3BBF">
            <w:r w:rsidRPr="008A0404">
              <w:rPr>
                <w:lang w:val="sr-Cyrl-CS"/>
              </w:rPr>
              <w:t xml:space="preserve">7.   </w:t>
            </w:r>
          </w:p>
          <w:p w:rsidR="00F02EE8" w:rsidRPr="008A0404" w:rsidRDefault="00F02EE8" w:rsidP="005A3BBF">
            <w:pPr>
              <w:rPr>
                <w:lang w:val="sr-Cyrl-CS"/>
              </w:rPr>
            </w:pPr>
            <w:r w:rsidRPr="008A0404">
              <w:rPr>
                <w:lang w:val="sr-Cyrl-CS"/>
              </w:rPr>
              <w:t xml:space="preserve">Гараже и </w:t>
            </w:r>
            <w:r w:rsidR="003F1A7C" w:rsidRPr="008A0404">
              <w:rPr>
                <w:lang w:val="sr-Cyrl-CS"/>
              </w:rPr>
              <w:t xml:space="preserve"> помоћни објекти</w:t>
            </w:r>
          </w:p>
          <w:p w:rsidR="005A3BBF" w:rsidRPr="008A0404" w:rsidRDefault="005A3BBF" w:rsidP="005A3BBF">
            <w:pPr>
              <w:rPr>
                <w:lang w:val="sr-Cyrl-CS"/>
              </w:rPr>
            </w:pPr>
          </w:p>
        </w:tc>
        <w:tc>
          <w:tcPr>
            <w:tcW w:w="1620" w:type="dxa"/>
            <w:tcBorders>
              <w:bottom w:val="single" w:sz="4" w:space="0" w:color="auto"/>
            </w:tcBorders>
          </w:tcPr>
          <w:p w:rsidR="00723446" w:rsidRPr="008A0404" w:rsidRDefault="009B50CB" w:rsidP="00723446">
            <w:r w:rsidRPr="008A0404">
              <w:rPr>
                <w:sz w:val="22"/>
                <w:szCs w:val="22"/>
              </w:rPr>
              <w:t>12.634,77</w:t>
            </w:r>
          </w:p>
          <w:p w:rsidR="00723446" w:rsidRPr="008A0404" w:rsidRDefault="00723446" w:rsidP="005A3BBF">
            <w:pPr>
              <w:jc w:val="center"/>
              <w:rPr>
                <w:sz w:val="20"/>
                <w:szCs w:val="20"/>
              </w:rPr>
            </w:pPr>
          </w:p>
          <w:p w:rsidR="00723446" w:rsidRPr="008A0404" w:rsidRDefault="00723446" w:rsidP="005A3BBF">
            <w:pPr>
              <w:jc w:val="center"/>
              <w:rPr>
                <w:sz w:val="20"/>
                <w:szCs w:val="20"/>
              </w:rPr>
            </w:pPr>
          </w:p>
          <w:p w:rsidR="00F02EE8" w:rsidRPr="008A0404" w:rsidRDefault="00F02EE8" w:rsidP="005A3BBF">
            <w:pPr>
              <w:jc w:val="center"/>
              <w:rPr>
                <w:sz w:val="20"/>
                <w:szCs w:val="20"/>
              </w:rPr>
            </w:pPr>
          </w:p>
        </w:tc>
        <w:tc>
          <w:tcPr>
            <w:tcW w:w="1260" w:type="dxa"/>
            <w:tcBorders>
              <w:bottom w:val="single" w:sz="4" w:space="0" w:color="auto"/>
            </w:tcBorders>
          </w:tcPr>
          <w:p w:rsidR="00723446" w:rsidRPr="008A0404" w:rsidRDefault="009B50CB" w:rsidP="005A3BBF">
            <w:pPr>
              <w:jc w:val="center"/>
              <w:rPr>
                <w:sz w:val="20"/>
                <w:szCs w:val="20"/>
                <w:lang w:val="sr-Cyrl-CS"/>
              </w:rPr>
            </w:pPr>
            <w:r w:rsidRPr="008A0404">
              <w:rPr>
                <w:sz w:val="22"/>
                <w:szCs w:val="22"/>
                <w:lang w:val="en-US"/>
              </w:rPr>
              <w:t>10.107,82</w:t>
            </w:r>
          </w:p>
          <w:p w:rsidR="00723446" w:rsidRPr="008A0404" w:rsidRDefault="00723446" w:rsidP="005A3BBF">
            <w:pPr>
              <w:jc w:val="center"/>
              <w:rPr>
                <w:sz w:val="20"/>
                <w:szCs w:val="20"/>
                <w:lang w:val="sr-Cyrl-CS"/>
              </w:rPr>
            </w:pPr>
          </w:p>
          <w:p w:rsidR="00723446" w:rsidRPr="008A0404" w:rsidRDefault="00723446" w:rsidP="005A3BBF">
            <w:pPr>
              <w:jc w:val="center"/>
              <w:rPr>
                <w:sz w:val="20"/>
                <w:szCs w:val="20"/>
                <w:lang w:val="sr-Cyrl-CS"/>
              </w:rPr>
            </w:pPr>
          </w:p>
          <w:p w:rsidR="00F02EE8" w:rsidRPr="008A0404" w:rsidRDefault="00F02EE8" w:rsidP="005A3BBF">
            <w:pPr>
              <w:jc w:val="center"/>
              <w:rPr>
                <w:sz w:val="20"/>
                <w:szCs w:val="20"/>
                <w:lang w:val="sr-Cyrl-CS"/>
              </w:rPr>
            </w:pPr>
          </w:p>
        </w:tc>
        <w:tc>
          <w:tcPr>
            <w:tcW w:w="1260" w:type="dxa"/>
            <w:tcBorders>
              <w:bottom w:val="single" w:sz="4" w:space="0" w:color="auto"/>
            </w:tcBorders>
          </w:tcPr>
          <w:p w:rsidR="00723446" w:rsidRPr="008A0404" w:rsidRDefault="009B50CB" w:rsidP="003F2712">
            <w:r w:rsidRPr="008A0404">
              <w:rPr>
                <w:sz w:val="22"/>
                <w:szCs w:val="22"/>
              </w:rPr>
              <w:t>7.580,86</w:t>
            </w:r>
          </w:p>
          <w:p w:rsidR="00723446" w:rsidRPr="008A0404" w:rsidRDefault="00723446" w:rsidP="005A3BBF">
            <w:pPr>
              <w:jc w:val="center"/>
              <w:rPr>
                <w:sz w:val="20"/>
                <w:szCs w:val="20"/>
              </w:rPr>
            </w:pPr>
          </w:p>
          <w:p w:rsidR="00723446" w:rsidRPr="008A0404" w:rsidRDefault="00723446" w:rsidP="005A3BBF">
            <w:pPr>
              <w:jc w:val="center"/>
              <w:rPr>
                <w:sz w:val="20"/>
                <w:szCs w:val="20"/>
              </w:rPr>
            </w:pPr>
          </w:p>
          <w:p w:rsidR="00F02EE8" w:rsidRPr="008A0404" w:rsidRDefault="00F02EE8" w:rsidP="006E4C43">
            <w:pPr>
              <w:jc w:val="center"/>
              <w:rPr>
                <w:sz w:val="20"/>
                <w:szCs w:val="20"/>
              </w:rPr>
            </w:pPr>
          </w:p>
        </w:tc>
        <w:tc>
          <w:tcPr>
            <w:tcW w:w="1800" w:type="dxa"/>
            <w:tcBorders>
              <w:bottom w:val="single" w:sz="4" w:space="0" w:color="auto"/>
            </w:tcBorders>
          </w:tcPr>
          <w:p w:rsidR="00F02EE8" w:rsidRPr="008A0404" w:rsidRDefault="009B50CB" w:rsidP="005A3BBF">
            <w:pPr>
              <w:jc w:val="center"/>
            </w:pPr>
            <w:r w:rsidRPr="008A0404">
              <w:t>5.053,91</w:t>
            </w:r>
          </w:p>
        </w:tc>
        <w:tc>
          <w:tcPr>
            <w:tcW w:w="1350" w:type="dxa"/>
            <w:tcBorders>
              <w:bottom w:val="single" w:sz="4" w:space="0" w:color="auto"/>
              <w:right w:val="single" w:sz="4" w:space="0" w:color="auto"/>
            </w:tcBorders>
          </w:tcPr>
          <w:p w:rsidR="00F02EE8" w:rsidRPr="008A0404" w:rsidRDefault="009B50CB" w:rsidP="005A3BBF">
            <w:pPr>
              <w:jc w:val="center"/>
            </w:pPr>
            <w:r w:rsidRPr="008A0404">
              <w:t>3.790,43</w:t>
            </w:r>
          </w:p>
        </w:tc>
        <w:tc>
          <w:tcPr>
            <w:tcW w:w="1530" w:type="dxa"/>
            <w:tcBorders>
              <w:left w:val="single" w:sz="4" w:space="0" w:color="auto"/>
              <w:bottom w:val="single" w:sz="4" w:space="0" w:color="auto"/>
            </w:tcBorders>
          </w:tcPr>
          <w:p w:rsidR="00F02EE8" w:rsidRPr="008A0404" w:rsidRDefault="009B50CB" w:rsidP="005A3BBF">
            <w:pPr>
              <w:jc w:val="center"/>
            </w:pPr>
            <w:r w:rsidRPr="008A0404">
              <w:t>3.790,43</w:t>
            </w:r>
          </w:p>
        </w:tc>
      </w:tr>
      <w:tr w:rsidR="005A3BBF" w:rsidRPr="008A0404" w:rsidTr="005A3BBF">
        <w:trPr>
          <w:trHeight w:val="686"/>
        </w:trPr>
        <w:tc>
          <w:tcPr>
            <w:tcW w:w="2448" w:type="dxa"/>
            <w:tcBorders>
              <w:top w:val="single" w:sz="4" w:space="0" w:color="auto"/>
            </w:tcBorders>
          </w:tcPr>
          <w:p w:rsidR="005A3BBF" w:rsidRPr="008A0404" w:rsidRDefault="00C70441" w:rsidP="005A3BBF">
            <w:pPr>
              <w:rPr>
                <w:lang w:val="en-US"/>
              </w:rPr>
            </w:pPr>
            <w:r w:rsidRPr="008A0404">
              <w:rPr>
                <w:lang w:val="en-US"/>
              </w:rPr>
              <w:t>8.</w:t>
            </w:r>
          </w:p>
          <w:p w:rsidR="005A3BBF" w:rsidRPr="008A0404" w:rsidRDefault="005A3BBF" w:rsidP="005A3BBF">
            <w:pPr>
              <w:rPr>
                <w:lang w:val="sr-Cyrl-CS"/>
              </w:rPr>
            </w:pPr>
            <w:r w:rsidRPr="008A0404">
              <w:rPr>
                <w:lang w:val="sr-Cyrl-CS"/>
              </w:rPr>
              <w:t>Друго земљиште</w:t>
            </w:r>
          </w:p>
        </w:tc>
        <w:tc>
          <w:tcPr>
            <w:tcW w:w="1620" w:type="dxa"/>
            <w:tcBorders>
              <w:top w:val="single" w:sz="4" w:space="0" w:color="auto"/>
            </w:tcBorders>
          </w:tcPr>
          <w:p w:rsidR="005A3BBF" w:rsidRPr="008A0404" w:rsidRDefault="005A3BBF" w:rsidP="005A3BBF">
            <w:pPr>
              <w:jc w:val="center"/>
            </w:pPr>
          </w:p>
        </w:tc>
        <w:tc>
          <w:tcPr>
            <w:tcW w:w="1260" w:type="dxa"/>
            <w:tcBorders>
              <w:top w:val="single" w:sz="4" w:space="0" w:color="auto"/>
            </w:tcBorders>
          </w:tcPr>
          <w:p w:rsidR="005A3BBF" w:rsidRPr="008A0404" w:rsidRDefault="005A3BBF" w:rsidP="005A3BBF">
            <w:pPr>
              <w:jc w:val="center"/>
              <w:rPr>
                <w:lang w:val="sr-Cyrl-CS"/>
              </w:rPr>
            </w:pPr>
          </w:p>
        </w:tc>
        <w:tc>
          <w:tcPr>
            <w:tcW w:w="1260" w:type="dxa"/>
            <w:tcBorders>
              <w:top w:val="single" w:sz="4" w:space="0" w:color="auto"/>
            </w:tcBorders>
          </w:tcPr>
          <w:p w:rsidR="005A3BBF" w:rsidRPr="008A0404" w:rsidRDefault="009B50CB" w:rsidP="005A3BBF">
            <w:pPr>
              <w:jc w:val="center"/>
            </w:pPr>
            <w:r w:rsidRPr="008A0404">
              <w:t>414,05</w:t>
            </w:r>
          </w:p>
        </w:tc>
        <w:tc>
          <w:tcPr>
            <w:tcW w:w="1800" w:type="dxa"/>
            <w:tcBorders>
              <w:top w:val="single" w:sz="4" w:space="0" w:color="auto"/>
            </w:tcBorders>
          </w:tcPr>
          <w:p w:rsidR="005A3BBF" w:rsidRPr="008A0404" w:rsidRDefault="009B50CB" w:rsidP="005A3BBF">
            <w:pPr>
              <w:jc w:val="center"/>
            </w:pPr>
            <w:r w:rsidRPr="008A0404">
              <w:t>232,56</w:t>
            </w:r>
          </w:p>
        </w:tc>
        <w:tc>
          <w:tcPr>
            <w:tcW w:w="1350" w:type="dxa"/>
            <w:tcBorders>
              <w:top w:val="single" w:sz="4" w:space="0" w:color="auto"/>
              <w:right w:val="single" w:sz="4" w:space="0" w:color="auto"/>
            </w:tcBorders>
          </w:tcPr>
          <w:p w:rsidR="005A3BBF" w:rsidRPr="008A0404" w:rsidRDefault="009B50CB" w:rsidP="005A3BBF">
            <w:pPr>
              <w:jc w:val="center"/>
            </w:pPr>
            <w:r w:rsidRPr="008A0404">
              <w:t>51,10</w:t>
            </w:r>
          </w:p>
        </w:tc>
        <w:tc>
          <w:tcPr>
            <w:tcW w:w="1530" w:type="dxa"/>
            <w:tcBorders>
              <w:top w:val="single" w:sz="4" w:space="0" w:color="auto"/>
              <w:left w:val="single" w:sz="4" w:space="0" w:color="auto"/>
            </w:tcBorders>
          </w:tcPr>
          <w:p w:rsidR="005A3BBF" w:rsidRPr="008A0404" w:rsidRDefault="009B50CB" w:rsidP="005A3BBF">
            <w:pPr>
              <w:jc w:val="center"/>
            </w:pPr>
            <w:r w:rsidRPr="008A0404">
              <w:t>51,10</w:t>
            </w:r>
          </w:p>
        </w:tc>
      </w:tr>
    </w:tbl>
    <w:p w:rsidR="00F02EE8" w:rsidRPr="008A0404" w:rsidRDefault="00F02EE8" w:rsidP="00F02EE8">
      <w:pPr>
        <w:ind w:firstLine="709"/>
        <w:rPr>
          <w:lang w:val="en-US"/>
        </w:rPr>
      </w:pPr>
    </w:p>
    <w:p w:rsidR="00132667" w:rsidRPr="008A0404" w:rsidRDefault="005A3BBF" w:rsidP="00FA4C43">
      <w:pPr>
        <w:ind w:left="-426" w:firstLine="1146"/>
        <w:jc w:val="both"/>
        <w:rPr>
          <w:lang w:val="sr-Cyrl-CS"/>
        </w:rPr>
      </w:pPr>
      <w:r w:rsidRPr="008A0404">
        <w:rPr>
          <w:lang w:val="sr-Cyrl-CS"/>
        </w:rPr>
        <w:t>За непокретности у зонама у којима није било промета у периоду од 01.</w:t>
      </w:r>
      <w:r w:rsidR="009B37AC" w:rsidRPr="008A0404">
        <w:rPr>
          <w:lang w:val="sr-Cyrl-CS"/>
        </w:rPr>
        <w:t>10</w:t>
      </w:r>
      <w:r w:rsidRPr="008A0404">
        <w:rPr>
          <w:lang w:val="sr-Cyrl-CS"/>
        </w:rPr>
        <w:t>.202</w:t>
      </w:r>
      <w:r w:rsidR="009B37AC" w:rsidRPr="008A0404">
        <w:rPr>
          <w:lang w:val="sr-Cyrl-CS"/>
        </w:rPr>
        <w:t>2</w:t>
      </w:r>
      <w:r w:rsidRPr="008A0404">
        <w:rPr>
          <w:lang w:val="sr-Cyrl-CS"/>
        </w:rPr>
        <w:t>. године – 30.09.202</w:t>
      </w:r>
      <w:r w:rsidR="009B37AC" w:rsidRPr="008A0404">
        <w:rPr>
          <w:lang w:val="sr-Cyrl-CS"/>
        </w:rPr>
        <w:t>3</w:t>
      </w:r>
      <w:r w:rsidRPr="008A0404">
        <w:rPr>
          <w:lang w:val="sr-Cyrl-CS"/>
        </w:rPr>
        <w:t>. године, објављују се просечне цене квадратног метра одговарајућих непокретности на основу којих је утврђена основица пореза на имовину за  202</w:t>
      </w:r>
      <w:r w:rsidR="009B37AC" w:rsidRPr="008A0404">
        <w:rPr>
          <w:lang w:val="sr-Cyrl-CS"/>
        </w:rPr>
        <w:t>3</w:t>
      </w:r>
      <w:r w:rsidRPr="008A0404">
        <w:rPr>
          <w:lang w:val="sr-Cyrl-CS"/>
        </w:rPr>
        <w:t xml:space="preserve">. </w:t>
      </w:r>
      <w:r w:rsidR="00132667" w:rsidRPr="008A0404">
        <w:rPr>
          <w:lang w:val="sr-Cyrl-CS"/>
        </w:rPr>
        <w:t>г</w:t>
      </w:r>
      <w:r w:rsidRPr="008A0404">
        <w:rPr>
          <w:lang w:val="sr-Cyrl-CS"/>
        </w:rPr>
        <w:t>одину о</w:t>
      </w:r>
      <w:r w:rsidR="00F02EE8" w:rsidRPr="008A0404">
        <w:rPr>
          <w:lang w:val="sr-Cyrl-CS"/>
        </w:rPr>
        <w:t>бвезника који не воде пословне књиге у зони која је према одлуци утврђена као најопремљенија зона</w:t>
      </w:r>
      <w:r w:rsidR="00132667" w:rsidRPr="008A0404">
        <w:rPr>
          <w:lang w:val="sr-Cyrl-CS"/>
        </w:rPr>
        <w:t xml:space="preserve"> за непокретности  за које у члану 2. ове Одлуке нису утврђене просечне цене по метру квадратном , за утврђивање пореза на имовину за 202</w:t>
      </w:r>
      <w:r w:rsidR="009B37AC" w:rsidRPr="008A0404">
        <w:rPr>
          <w:lang w:val="sr-Cyrl-CS"/>
        </w:rPr>
        <w:t>4</w:t>
      </w:r>
      <w:r w:rsidR="00132667" w:rsidRPr="008A0404">
        <w:rPr>
          <w:lang w:val="sr-Cyrl-CS"/>
        </w:rPr>
        <w:t>. годину.</w:t>
      </w:r>
    </w:p>
    <w:p w:rsidR="00261FD8" w:rsidRPr="008A0404" w:rsidRDefault="00261FD8" w:rsidP="00261FD8">
      <w:pPr>
        <w:ind w:left="-426"/>
        <w:jc w:val="both"/>
        <w:rPr>
          <w:lang w:val="sr-Cyrl-CS"/>
        </w:rPr>
      </w:pPr>
    </w:p>
    <w:p w:rsidR="00F02EE8" w:rsidRPr="008A0404" w:rsidRDefault="00F02EE8" w:rsidP="00FA4C43">
      <w:pPr>
        <w:ind w:firstLine="720"/>
        <w:rPr>
          <w:lang w:val="sr-Cyrl-CS"/>
        </w:rPr>
      </w:pPr>
      <w:r w:rsidRPr="008A0404">
        <w:rPr>
          <w:lang w:val="sr-Cyrl-CS"/>
        </w:rPr>
        <w:t xml:space="preserve">- </w:t>
      </w:r>
      <w:r w:rsidR="00132667" w:rsidRPr="008A0404">
        <w:rPr>
          <w:lang w:val="sr-Cyrl-CS"/>
        </w:rPr>
        <w:t xml:space="preserve">за </w:t>
      </w:r>
      <w:r w:rsidRPr="008A0404">
        <w:rPr>
          <w:lang w:val="sr-Cyrl-CS"/>
        </w:rPr>
        <w:t xml:space="preserve">грађевинско земљиште  </w:t>
      </w:r>
      <w:r w:rsidRPr="008A0404">
        <w:rPr>
          <w:bCs/>
        </w:rPr>
        <w:t xml:space="preserve">4.152,50 </w:t>
      </w:r>
      <w:r w:rsidRPr="008A0404">
        <w:t xml:space="preserve"> динара/м2</w:t>
      </w:r>
    </w:p>
    <w:p w:rsidR="00F02EE8" w:rsidRPr="008A0404" w:rsidRDefault="00F02EE8" w:rsidP="00FA4C43">
      <w:pPr>
        <w:ind w:firstLine="720"/>
        <w:rPr>
          <w:lang w:val="sr-Cyrl-CS"/>
        </w:rPr>
      </w:pPr>
      <w:r w:rsidRPr="008A0404">
        <w:rPr>
          <w:lang w:val="sr-Cyrl-CS"/>
        </w:rPr>
        <w:t xml:space="preserve">- </w:t>
      </w:r>
      <w:r w:rsidR="00132667" w:rsidRPr="008A0404">
        <w:rPr>
          <w:lang w:val="sr-Cyrl-CS"/>
        </w:rPr>
        <w:t>з</w:t>
      </w:r>
      <w:r w:rsidR="00FA4C43" w:rsidRPr="008A0404">
        <w:rPr>
          <w:lang w:val="sr-Cyrl-CS"/>
        </w:rPr>
        <w:t>а станове</w:t>
      </w:r>
      <w:r w:rsidRPr="008A0404">
        <w:rPr>
          <w:lang w:val="sr-Cyrl-CS"/>
        </w:rPr>
        <w:t xml:space="preserve"> </w:t>
      </w:r>
      <w:r w:rsidR="009B37AC" w:rsidRPr="008A0404">
        <w:rPr>
          <w:bCs/>
          <w:color w:val="000000" w:themeColor="text1"/>
        </w:rPr>
        <w:t>84.639,16</w:t>
      </w:r>
      <w:r w:rsidRPr="008A0404">
        <w:rPr>
          <w:lang w:val="sr-Cyrl-CS"/>
        </w:rPr>
        <w:t xml:space="preserve">  динара/м2</w:t>
      </w:r>
    </w:p>
    <w:p w:rsidR="00F02EE8" w:rsidRPr="008A0404" w:rsidRDefault="00FA4C43" w:rsidP="00261FD8">
      <w:pPr>
        <w:ind w:left="810" w:hanging="1134"/>
      </w:pPr>
      <w:r w:rsidRPr="008A0404">
        <w:rPr>
          <w:lang w:val="sr-Cyrl-CS"/>
        </w:rPr>
        <w:t xml:space="preserve">                 </w:t>
      </w:r>
      <w:r w:rsidR="00F02EE8" w:rsidRPr="008A0404">
        <w:rPr>
          <w:lang w:val="sr-Cyrl-CS"/>
        </w:rPr>
        <w:t xml:space="preserve">- </w:t>
      </w:r>
      <w:r w:rsidR="00132667" w:rsidRPr="008A0404">
        <w:rPr>
          <w:lang w:val="sr-Cyrl-CS"/>
        </w:rPr>
        <w:t>з</w:t>
      </w:r>
      <w:r w:rsidR="00F02EE8" w:rsidRPr="008A0404">
        <w:rPr>
          <w:lang w:val="sr-Cyrl-CS"/>
        </w:rPr>
        <w:t>а пословне зграде и други (надземни и подземни) грађевински објекти који служе за обављање делатности</w:t>
      </w:r>
      <w:r w:rsidR="00461930" w:rsidRPr="008A0404">
        <w:t>131.519,00</w:t>
      </w:r>
      <w:r w:rsidR="00F02EE8" w:rsidRPr="008A0404">
        <w:rPr>
          <w:lang w:val="sr-Cyrl-CS"/>
        </w:rPr>
        <w:t xml:space="preserve">  динара/м2</w:t>
      </w:r>
    </w:p>
    <w:p w:rsidR="00F02EE8" w:rsidRPr="008A0404" w:rsidRDefault="00FA4C43" w:rsidP="00261FD8">
      <w:r w:rsidRPr="008A0404">
        <w:t xml:space="preserve">            </w:t>
      </w:r>
      <w:r w:rsidR="00F02EE8" w:rsidRPr="008A0404">
        <w:t xml:space="preserve">- </w:t>
      </w:r>
      <w:r w:rsidR="00132667" w:rsidRPr="008A0404">
        <w:t>з</w:t>
      </w:r>
      <w:r w:rsidR="00F02EE8" w:rsidRPr="008A0404">
        <w:t xml:space="preserve">а куће за становање  </w:t>
      </w:r>
      <w:r w:rsidR="007F711C" w:rsidRPr="008A0404">
        <w:rPr>
          <w:bCs/>
          <w:color w:val="000000" w:themeColor="text1"/>
        </w:rPr>
        <w:t>39.045,00</w:t>
      </w:r>
      <w:r w:rsidR="00F02EE8" w:rsidRPr="008A0404">
        <w:rPr>
          <w:lang w:val="sr-Cyrl-CS"/>
        </w:rPr>
        <w:t xml:space="preserve">   динара/м2</w:t>
      </w:r>
    </w:p>
    <w:p w:rsidR="00CA61D5" w:rsidRPr="008A0404" w:rsidRDefault="00FA4C43" w:rsidP="00261FD8">
      <w:pPr>
        <w:rPr>
          <w:lang w:val="sr-Cyrl-CS"/>
        </w:rPr>
      </w:pPr>
      <w:r w:rsidRPr="008A0404">
        <w:rPr>
          <w:lang w:val="sr-Cyrl-CS"/>
        </w:rPr>
        <w:t xml:space="preserve">            </w:t>
      </w:r>
      <w:r w:rsidR="00F02EE8" w:rsidRPr="008A0404">
        <w:rPr>
          <w:lang w:val="sr-Cyrl-CS"/>
        </w:rPr>
        <w:t>-</w:t>
      </w:r>
      <w:r w:rsidR="00132667" w:rsidRPr="008A0404">
        <w:rPr>
          <w:lang w:val="sr-Cyrl-CS"/>
        </w:rPr>
        <w:t xml:space="preserve"> з</w:t>
      </w:r>
      <w:r w:rsidR="00F02EE8" w:rsidRPr="008A0404">
        <w:rPr>
          <w:lang w:val="sr-Cyrl-CS"/>
        </w:rPr>
        <w:t>а гараже  и</w:t>
      </w:r>
      <w:r w:rsidR="00461930" w:rsidRPr="008A0404">
        <w:rPr>
          <w:lang w:val="sr-Cyrl-CS"/>
        </w:rPr>
        <w:t xml:space="preserve"> помоћни објекти</w:t>
      </w:r>
      <w:r w:rsidR="00F02EE8" w:rsidRPr="008A0404">
        <w:rPr>
          <w:lang w:val="sr-Cyrl-CS"/>
        </w:rPr>
        <w:t xml:space="preserve">12.634,77   динара/м2     </w:t>
      </w:r>
    </w:p>
    <w:p w:rsidR="00F02EE8" w:rsidRPr="008A0404" w:rsidRDefault="00F02EE8" w:rsidP="00261FD8">
      <w:pPr>
        <w:rPr>
          <w:lang w:val="sr-Cyrl-CS"/>
        </w:rPr>
      </w:pPr>
    </w:p>
    <w:p w:rsidR="00F02EE8" w:rsidRPr="008A0404" w:rsidRDefault="00F02EE8" w:rsidP="00F02EE8">
      <w:pPr>
        <w:ind w:left="2880" w:firstLine="720"/>
        <w:rPr>
          <w:lang w:val="sr-Cyrl-CS"/>
        </w:rPr>
      </w:pPr>
      <w:r w:rsidRPr="008A0404">
        <w:rPr>
          <w:lang w:val="sr-Cyrl-CS"/>
        </w:rPr>
        <w:t>Члан 3.</w:t>
      </w:r>
    </w:p>
    <w:p w:rsidR="00F02EE8" w:rsidRPr="008A0404" w:rsidRDefault="00F02EE8" w:rsidP="00F02EE8">
      <w:pPr>
        <w:tabs>
          <w:tab w:val="left" w:pos="0"/>
        </w:tabs>
        <w:rPr>
          <w:lang w:val="sr-Cyrl-CS"/>
        </w:rPr>
      </w:pPr>
      <w:r w:rsidRPr="008A0404">
        <w:rPr>
          <w:lang w:val="sr-Cyrl-CS"/>
        </w:rPr>
        <w:tab/>
        <w:t>Ову одлуку објавити у „Службеном гласнику града Врања , и на интернет страни града Врања.</w:t>
      </w:r>
    </w:p>
    <w:p w:rsidR="00F02EE8" w:rsidRPr="008A0404" w:rsidRDefault="00F02EE8" w:rsidP="00F02EE8">
      <w:pPr>
        <w:tabs>
          <w:tab w:val="left" w:pos="0"/>
        </w:tabs>
      </w:pPr>
    </w:p>
    <w:p w:rsidR="00F02EE8" w:rsidRPr="008A0404" w:rsidRDefault="00F02EE8" w:rsidP="00F02EE8">
      <w:pPr>
        <w:ind w:left="2880" w:firstLine="720"/>
        <w:rPr>
          <w:lang w:val="sr-Cyrl-CS"/>
        </w:rPr>
      </w:pPr>
      <w:r w:rsidRPr="008A0404">
        <w:rPr>
          <w:lang w:val="sr-Cyrl-CS"/>
        </w:rPr>
        <w:t>Члан 4.</w:t>
      </w:r>
    </w:p>
    <w:p w:rsidR="00F02EE8" w:rsidRPr="008A0404" w:rsidRDefault="00F02EE8" w:rsidP="00F02EE8">
      <w:r w:rsidRPr="008A0404">
        <w:rPr>
          <w:lang w:val="sr-Cyrl-CS"/>
        </w:rPr>
        <w:tab/>
        <w:t>Ова Одлука ступа  на снагу  осмог дана од дана објављивања у ''Службеном гласнику града Врања''</w:t>
      </w:r>
      <w:r w:rsidRPr="008A0404">
        <w:t xml:space="preserve">, а </w:t>
      </w:r>
      <w:r w:rsidRPr="008A0404">
        <w:rPr>
          <w:lang w:val="sr-Cyrl-CS"/>
        </w:rPr>
        <w:t xml:space="preserve">примењиваће се од 1. јануара </w:t>
      </w:r>
      <w:r w:rsidRPr="008A0404">
        <w:t xml:space="preserve"> 20</w:t>
      </w:r>
      <w:r w:rsidR="00461930" w:rsidRPr="008A0404">
        <w:t>2</w:t>
      </w:r>
      <w:r w:rsidR="007F711C" w:rsidRPr="008A0404">
        <w:t>4</w:t>
      </w:r>
      <w:r w:rsidRPr="008A0404">
        <w:t xml:space="preserve">. године. </w:t>
      </w:r>
    </w:p>
    <w:p w:rsidR="00CA61D5" w:rsidRPr="008A0404" w:rsidRDefault="00CA61D5" w:rsidP="00F02EE8">
      <w:pPr>
        <w:rPr>
          <w:rFonts w:ascii="Arial" w:hAnsi="Arial" w:cs="Arial"/>
          <w:sz w:val="22"/>
          <w:szCs w:val="22"/>
        </w:rPr>
      </w:pPr>
    </w:p>
    <w:p w:rsidR="00CA61D5" w:rsidRPr="008A0404" w:rsidRDefault="00CA61D5" w:rsidP="00F02EE8">
      <w:pPr>
        <w:rPr>
          <w:rFonts w:ascii="Arial" w:hAnsi="Arial" w:cs="Arial"/>
          <w:sz w:val="22"/>
          <w:szCs w:val="22"/>
          <w:lang w:val="sr-Cyrl-CS"/>
        </w:rPr>
      </w:pPr>
    </w:p>
    <w:p w:rsidR="00FA4C43" w:rsidRPr="00007BDB" w:rsidRDefault="00F82929" w:rsidP="00FA4C43">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w:t>
      </w:r>
      <w:r w:rsidR="00F02EE8" w:rsidRPr="00007BDB">
        <w:rPr>
          <w:rFonts w:ascii="Times New Roman" w:hAnsi="Times New Roman"/>
          <w:b/>
          <w:sz w:val="24"/>
          <w:szCs w:val="24"/>
          <w:lang w:val="sr-Cyrl-CS"/>
        </w:rPr>
        <w:t xml:space="preserve"> ГРАДА ВРАЊА,</w:t>
      </w:r>
    </w:p>
    <w:p w:rsidR="00F02EE8" w:rsidRPr="00007BDB" w:rsidRDefault="00007BDB" w:rsidP="00FA4C43">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00923DE3" w:rsidRPr="00007BDB">
        <w:rPr>
          <w:rFonts w:ascii="Times New Roman" w:hAnsi="Times New Roman"/>
          <w:b/>
          <w:sz w:val="24"/>
          <w:szCs w:val="24"/>
        </w:rPr>
        <w:t>20</w:t>
      </w:r>
      <w:r w:rsidR="00323D6A" w:rsidRPr="00007BDB">
        <w:rPr>
          <w:rFonts w:ascii="Times New Roman" w:hAnsi="Times New Roman"/>
          <w:b/>
          <w:sz w:val="24"/>
          <w:szCs w:val="24"/>
        </w:rPr>
        <w:t>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/1</w:t>
      </w:r>
      <w:r w:rsidRPr="00007BDB">
        <w:rPr>
          <w:rFonts w:ascii="Times New Roman" w:hAnsi="Times New Roman"/>
          <w:b/>
          <w:sz w:val="24"/>
          <w:szCs w:val="24"/>
        </w:rPr>
        <w:t>/</w:t>
      </w:r>
      <w:r w:rsidRPr="00007BDB">
        <w:rPr>
          <w:rFonts w:ascii="Times New Roman" w:hAnsi="Times New Roman"/>
          <w:b/>
          <w:sz w:val="24"/>
          <w:szCs w:val="24"/>
          <w:lang w:val="en-US"/>
        </w:rPr>
        <w:t>2023-10</w:t>
      </w:r>
    </w:p>
    <w:p w:rsidR="00F02EE8" w:rsidRPr="00007BDB" w:rsidRDefault="00F02EE8" w:rsidP="00F02EE8">
      <w:pPr>
        <w:pStyle w:val="Header"/>
        <w:spacing w:after="0" w:line="240" w:lineRule="auto"/>
        <w:rPr>
          <w:rFonts w:ascii="Times New Roman" w:hAnsi="Times New Roman"/>
          <w:b/>
          <w:sz w:val="24"/>
          <w:szCs w:val="24"/>
        </w:rPr>
      </w:pPr>
    </w:p>
    <w:p w:rsidR="00F82929" w:rsidRPr="00007BDB" w:rsidRDefault="00F82929" w:rsidP="00F02EE8">
      <w:pPr>
        <w:ind w:left="1418"/>
        <w:rPr>
          <w:b/>
        </w:rPr>
      </w:pPr>
    </w:p>
    <w:p w:rsidR="00F02EE8" w:rsidRPr="00007BDB" w:rsidRDefault="00FA4C43" w:rsidP="00FA4C43">
      <w:pPr>
        <w:rPr>
          <w:b/>
        </w:rPr>
      </w:pPr>
      <w:r w:rsidRPr="00007BDB">
        <w:rPr>
          <w:b/>
          <w:lang w:val="sr-Cyrl-CS"/>
        </w:rPr>
        <w:t xml:space="preserve">                                                                       </w:t>
      </w:r>
      <w:r w:rsidR="00BF7925">
        <w:rPr>
          <w:b/>
          <w:lang w:val="sr-Cyrl-CS"/>
        </w:rPr>
        <w:tab/>
      </w:r>
      <w:r w:rsidR="00BF7925">
        <w:rPr>
          <w:b/>
          <w:lang w:val="sr-Cyrl-CS"/>
        </w:rPr>
        <w:tab/>
      </w:r>
      <w:r w:rsidRPr="00007BDB">
        <w:rPr>
          <w:b/>
          <w:lang w:val="sr-Cyrl-CS"/>
        </w:rPr>
        <w:t xml:space="preserve"> </w:t>
      </w:r>
      <w:r w:rsidR="00C658D0" w:rsidRPr="00007BDB">
        <w:rPr>
          <w:b/>
          <w:lang w:val="sr-Cyrl-CS"/>
        </w:rPr>
        <w:t xml:space="preserve"> </w:t>
      </w:r>
      <w:r w:rsidR="003A2272">
        <w:rPr>
          <w:b/>
          <w:lang w:val="sr-Cyrl-CS"/>
        </w:rPr>
        <w:t>ПРИВРЕМЕН</w:t>
      </w:r>
      <w:r w:rsidR="003A2272">
        <w:rPr>
          <w:b/>
          <w:lang w:val="en-US"/>
        </w:rPr>
        <w:t>И</w:t>
      </w:r>
      <w:r w:rsidR="003A2272">
        <w:rPr>
          <w:b/>
          <w:lang w:val="sr-Cyrl-CS"/>
        </w:rPr>
        <w:t xml:space="preserve"> ОРГАН</w:t>
      </w:r>
      <w:r w:rsidRPr="00007BDB">
        <w:rPr>
          <w:b/>
          <w:lang w:val="sr-Cyrl-CS"/>
        </w:rPr>
        <w:t>,</w:t>
      </w:r>
    </w:p>
    <w:p w:rsidR="00BF7925" w:rsidRDefault="00C658D0" w:rsidP="00BF7925">
      <w:pPr>
        <w:ind w:left="4298" w:firstLine="22"/>
        <w:outlineLvl w:val="0"/>
        <w:rPr>
          <w:b/>
          <w:lang/>
        </w:rPr>
      </w:pPr>
      <w:r w:rsidRPr="00007BDB">
        <w:rPr>
          <w:b/>
        </w:rPr>
        <w:t xml:space="preserve">  </w:t>
      </w:r>
      <w:r w:rsidR="003A2272">
        <w:rPr>
          <w:b/>
        </w:rPr>
        <w:t xml:space="preserve">   </w:t>
      </w:r>
      <w:r w:rsidR="00BF7925">
        <w:rPr>
          <w:b/>
          <w:lang/>
        </w:rPr>
        <w:t xml:space="preserve">               </w:t>
      </w:r>
      <w:r w:rsidR="001235C0">
        <w:rPr>
          <w:b/>
        </w:rPr>
        <w:t xml:space="preserve"> </w:t>
      </w:r>
      <w:r w:rsidR="003A2272">
        <w:rPr>
          <w:b/>
        </w:rPr>
        <w:t>Горан Николић</w:t>
      </w:r>
      <w:r w:rsidR="00BF7925">
        <w:rPr>
          <w:b/>
        </w:rPr>
        <w:t>,</w:t>
      </w:r>
      <w:r w:rsidR="00BF7925">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r>
      <w:r>
        <w:rPr>
          <w:b/>
          <w:lang/>
        </w:rPr>
        <w:tab/>
        <w:t>Секретар Привременог органа,</w:t>
      </w:r>
    </w:p>
    <w:p w:rsidR="00A03B26" w:rsidRPr="00BF7925" w:rsidRDefault="00BF7925" w:rsidP="00BF7925">
      <w:pPr>
        <w:ind w:left="4298" w:firstLine="22"/>
        <w:outlineLvl w:val="0"/>
        <w:rPr>
          <w:b/>
          <w:lang/>
        </w:rPr>
      </w:pPr>
      <w:r>
        <w:rPr>
          <w:b/>
          <w:lang/>
        </w:rPr>
        <w:t xml:space="preserve">                         ЈеленаПејковић</w:t>
      </w:r>
    </w:p>
    <w:p w:rsidR="00CA61D5" w:rsidRPr="008A0404" w:rsidRDefault="00CA61D5" w:rsidP="003F1A7C">
      <w:pPr>
        <w:ind w:left="1418"/>
        <w:outlineLvl w:val="0"/>
        <w:rPr>
          <w:i/>
        </w:rPr>
      </w:pPr>
    </w:p>
    <w:p w:rsidR="00CA61D5" w:rsidRPr="008A0404" w:rsidRDefault="00CA61D5" w:rsidP="003F1A7C">
      <w:pPr>
        <w:ind w:left="1418"/>
        <w:outlineLvl w:val="0"/>
        <w:rPr>
          <w:rFonts w:ascii="Arial" w:hAnsi="Arial" w:cs="Arial"/>
          <w:i/>
          <w:sz w:val="22"/>
          <w:szCs w:val="22"/>
          <w:u w:val="single"/>
        </w:rPr>
      </w:pPr>
    </w:p>
    <w:p w:rsidR="00CA61D5" w:rsidRPr="008A0404" w:rsidRDefault="00CA61D5" w:rsidP="00FA4C43">
      <w:pPr>
        <w:jc w:val="center"/>
        <w:outlineLvl w:val="0"/>
        <w:rPr>
          <w:rFonts w:ascii="Arial" w:hAnsi="Arial" w:cs="Arial"/>
          <w:sz w:val="28"/>
          <w:szCs w:val="28"/>
        </w:rPr>
      </w:pPr>
      <w:r w:rsidRPr="008A0404">
        <w:rPr>
          <w:rFonts w:ascii="Arial" w:hAnsi="Arial" w:cs="Arial"/>
          <w:sz w:val="28"/>
          <w:szCs w:val="28"/>
        </w:rPr>
        <w:t>Образложење</w:t>
      </w: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 xml:space="preserve">Правни основ за доношење ове Одлуке садржан је у члану 6. став 5. Закона о порезима на имовину имовину („Службени гласник РС“, број 26/2001, „Службени лист СРЈ“ бр.42/02-одлука СУС, „Службени гласник РС“ број 80/02, 80/2002 - др. закон , 135/04, 61/07, 5/09, 101/10, 24/11, 78/11, 57/12- одлука УС, 47/13, 68/2014 - др. закон, 95/18, 99/18 – одлука УС, 86/19,144/20, 118/2021 и 138/2022) који одређује да просечну цену одговарајућих непокретности по зонама утврђује свака јединица локалне самоуправe на основу цена остварених у промету одговарајућих непокретности (станови, куће за становање, пословне зграде и други (надземни и подземни) грађевински објекти који служе за обављање делатности, гараже и помоћни објекти и земљишта: грађевинско, пољопривредно, шумско и друго) по зонама, за период од 01.октобра године која претходи текућој години до 30.09.текуће године.Текућом годином сматра се календарска година која претходи години за коју се утврђује порез на имовину. </w:t>
      </w:r>
    </w:p>
    <w:p w:rsidR="00CA61D5" w:rsidRPr="008A0404" w:rsidRDefault="00CA61D5" w:rsidP="00CA61D5">
      <w:pPr>
        <w:jc w:val="both"/>
        <w:outlineLvl w:val="0"/>
        <w:rPr>
          <w:rFonts w:ascii="Arial" w:hAnsi="Arial" w:cs="Arial"/>
          <w:sz w:val="22"/>
          <w:szCs w:val="22"/>
        </w:rPr>
      </w:pP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Основ за утврђивање просечних цена су цене остварене у промету одговарајућих непокретности. Потребно је да је било најмање три промета за сваку непокретност у свакој зони. Ако није било промета одговарајуће непокретности у зони, ова цена се утврђује у односу на промете (такође је потребно три промета) у граничним зонама, при чему се под граничним зонама сматрају зоне чије територије припадају истој јединици локалне самоуправе. Ако ни у граничним зонама није било промета, за утврђивање пореза на имовину за обвезнике који не воде пословне књиге- физичка лица, као основица се узима основица и</w:t>
      </w:r>
      <w:r w:rsidR="006E3D21" w:rsidRPr="008A0404">
        <w:rPr>
          <w:rFonts w:ascii="Arial" w:hAnsi="Arial" w:cs="Arial"/>
          <w:sz w:val="22"/>
          <w:szCs w:val="22"/>
        </w:rPr>
        <w:t>з 2023</w:t>
      </w:r>
      <w:r w:rsidRPr="008A0404">
        <w:rPr>
          <w:rFonts w:ascii="Arial" w:hAnsi="Arial" w:cs="Arial"/>
          <w:sz w:val="22"/>
          <w:szCs w:val="22"/>
        </w:rPr>
        <w:t>. године у складу са чланом 6. став 13. Закона. За обвезнике који воде пословне књиге, правна лица, основица се утврђује на основу просечних цена из члана 4. ове Одлуке у складу са чланом 7а став 3. Закона о порезима на имовину.</w:t>
      </w:r>
    </w:p>
    <w:p w:rsidR="00CA61D5" w:rsidRPr="008A0404" w:rsidRDefault="00CA61D5" w:rsidP="00CA61D5">
      <w:pPr>
        <w:jc w:val="both"/>
        <w:outlineLvl w:val="0"/>
        <w:rPr>
          <w:rFonts w:ascii="Arial" w:hAnsi="Arial" w:cs="Arial"/>
          <w:sz w:val="22"/>
          <w:szCs w:val="22"/>
        </w:rPr>
      </w:pP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За потребе утврђивања пореза на имовину јединице локалне самоуправе треба да имају донете и објављене следеће одлуке: Одлуку којом су одредиле зоне на својој територији са назнаком зоне или зона ако их има више, које се сматрају најопремљенијим, Одлуку о одређивању висине стопе пореза на имовину, Одлуку о стопи амортизације, Акт о утврђивању просечне цене за непокретности по зонама и Акт о коефицијентима за непокретности у зонама. Одредбом члана 6а Закона о порезима на имовину прописано је да се у сврху утврђивања основице пореза на имовину непокретности сврставају у следеће групе:</w:t>
      </w:r>
      <w:r w:rsidR="00FA4C43" w:rsidRPr="008A0404">
        <w:rPr>
          <w:rFonts w:ascii="Arial" w:hAnsi="Arial" w:cs="Arial"/>
          <w:sz w:val="22"/>
          <w:szCs w:val="22"/>
        </w:rPr>
        <w:t xml:space="preserve"> </w:t>
      </w:r>
      <w:r w:rsidRPr="008A0404">
        <w:rPr>
          <w:rFonts w:ascii="Arial" w:hAnsi="Arial" w:cs="Arial"/>
          <w:sz w:val="22"/>
          <w:szCs w:val="22"/>
        </w:rPr>
        <w:t>грађевинско, пољопривредно, шумско, остало земљиште, станови, куће за становање, пословне зграде и други (надземни и подземни) грађевински објекти који служе за обављање делатности и гараже и помоћни објекти.</w:t>
      </w:r>
    </w:p>
    <w:p w:rsidR="00CA61D5" w:rsidRPr="008A0404" w:rsidRDefault="00CA61D5" w:rsidP="00CA61D5">
      <w:pPr>
        <w:jc w:val="both"/>
        <w:outlineLvl w:val="0"/>
        <w:rPr>
          <w:rFonts w:ascii="Arial" w:hAnsi="Arial" w:cs="Arial"/>
          <w:sz w:val="22"/>
          <w:szCs w:val="22"/>
        </w:rPr>
      </w:pP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Предложене цене су утврђене на основу података добијених из уговора оверених код јавних бележника у Врању</w:t>
      </w:r>
      <w:r w:rsidR="00CF04CF" w:rsidRPr="008A0404">
        <w:rPr>
          <w:rFonts w:ascii="Arial" w:hAnsi="Arial" w:cs="Arial"/>
          <w:sz w:val="22"/>
          <w:szCs w:val="22"/>
        </w:rPr>
        <w:t>, за период од 01.10.2022. до 30.09.2023</w:t>
      </w:r>
      <w:r w:rsidRPr="008A0404">
        <w:rPr>
          <w:rFonts w:ascii="Arial" w:hAnsi="Arial" w:cs="Arial"/>
          <w:sz w:val="22"/>
          <w:szCs w:val="22"/>
        </w:rPr>
        <w:t xml:space="preserve">. године.У складу са чланом 6. став 9. Закона, просечна цена другог земљишта утврђује се применом просечне цене пољопривредног земљишта у тој зони, умањеној за 40%. На основу уговора примљених од нотара за наведени период формиране су просечне цене за непокретности по зонама према табели у Одлуци. </w:t>
      </w:r>
    </w:p>
    <w:p w:rsidR="00CA61D5" w:rsidRPr="008A0404" w:rsidRDefault="00CA61D5" w:rsidP="00CA61D5">
      <w:pPr>
        <w:jc w:val="both"/>
        <w:outlineLvl w:val="0"/>
        <w:rPr>
          <w:rFonts w:ascii="Arial" w:hAnsi="Arial" w:cs="Arial"/>
          <w:sz w:val="22"/>
          <w:szCs w:val="22"/>
        </w:rPr>
      </w:pPr>
      <w:r w:rsidRPr="008A0404">
        <w:rPr>
          <w:rFonts w:ascii="Arial" w:hAnsi="Arial" w:cs="Arial"/>
          <w:sz w:val="22"/>
          <w:szCs w:val="22"/>
        </w:rPr>
        <w:t xml:space="preserve">Рок за доношење ове Одлуке је сагласно члану 7а став 1. Закона о порезима на имовину до 30. новембра текуће године као и да се до тог рока Одлука објави на начин на који се објављују општи акти: у „Службеном листу града Врања“ као и на интернет страни града. </w:t>
      </w:r>
    </w:p>
    <w:p w:rsidR="00CA61D5" w:rsidRPr="008A0404" w:rsidRDefault="00CA61D5" w:rsidP="00CA61D5">
      <w:pPr>
        <w:jc w:val="both"/>
        <w:outlineLvl w:val="0"/>
        <w:rPr>
          <w:rFonts w:ascii="Arial" w:hAnsi="Arial" w:cs="Arial"/>
          <w:sz w:val="22"/>
          <w:szCs w:val="22"/>
        </w:rPr>
      </w:pP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Сагласно наведеним законским одредбама као и изворима података, Одељење за буџет и финансије града Врања, предлаже наведене износе просечних цена квадратног метра непокретности за утвр</w:t>
      </w:r>
      <w:r w:rsidR="00F24305" w:rsidRPr="008A0404">
        <w:rPr>
          <w:rFonts w:ascii="Arial" w:hAnsi="Arial" w:cs="Arial"/>
          <w:sz w:val="22"/>
          <w:szCs w:val="22"/>
        </w:rPr>
        <w:t>ђивање пореза на имовину за 2024</w:t>
      </w:r>
      <w:r w:rsidRPr="008A0404">
        <w:rPr>
          <w:rFonts w:ascii="Arial" w:hAnsi="Arial" w:cs="Arial"/>
          <w:sz w:val="22"/>
          <w:szCs w:val="22"/>
        </w:rPr>
        <w:t>. годину на територији града Врања, разврстаних по зонама и групама непокретности.</w:t>
      </w:r>
    </w:p>
    <w:p w:rsidR="00CA61D5" w:rsidRPr="008A0404" w:rsidRDefault="00CA61D5" w:rsidP="00CA61D5">
      <w:pPr>
        <w:jc w:val="both"/>
        <w:outlineLvl w:val="0"/>
        <w:rPr>
          <w:rFonts w:ascii="Arial" w:hAnsi="Arial" w:cs="Arial"/>
          <w:sz w:val="22"/>
          <w:szCs w:val="22"/>
        </w:rPr>
      </w:pPr>
    </w:p>
    <w:p w:rsidR="00CA61D5" w:rsidRPr="008A0404" w:rsidRDefault="00CA61D5" w:rsidP="00FA4C43">
      <w:pPr>
        <w:ind w:firstLine="720"/>
        <w:jc w:val="both"/>
        <w:outlineLvl w:val="0"/>
        <w:rPr>
          <w:rFonts w:ascii="Arial" w:hAnsi="Arial" w:cs="Arial"/>
          <w:sz w:val="22"/>
          <w:szCs w:val="22"/>
        </w:rPr>
      </w:pPr>
      <w:r w:rsidRPr="008A0404">
        <w:rPr>
          <w:rFonts w:ascii="Arial" w:hAnsi="Arial" w:cs="Arial"/>
          <w:sz w:val="22"/>
          <w:szCs w:val="22"/>
        </w:rPr>
        <w:t xml:space="preserve"> За спровођење ове Одлуке није потребно обезбедити посебна средства из буџета.</w:t>
      </w:r>
    </w:p>
    <w:p w:rsidR="00CA61D5" w:rsidRPr="008A0404" w:rsidRDefault="00CA61D5" w:rsidP="00FA4C43">
      <w:pPr>
        <w:outlineLvl w:val="0"/>
        <w:rPr>
          <w:rFonts w:ascii="Arial" w:hAnsi="Arial" w:cs="Arial"/>
          <w:sz w:val="22"/>
          <w:szCs w:val="22"/>
        </w:rPr>
      </w:pPr>
    </w:p>
    <w:p w:rsidR="00FA4C43" w:rsidRPr="008A0404" w:rsidRDefault="00FA4C43" w:rsidP="00FA4C43">
      <w:pPr>
        <w:jc w:val="both"/>
      </w:pPr>
    </w:p>
    <w:p w:rsidR="00FA4C43" w:rsidRPr="008A0404" w:rsidRDefault="00FA4C43" w:rsidP="00FA4C43">
      <w:pPr>
        <w:adjustRightInd w:val="0"/>
        <w:ind w:firstLine="720"/>
        <w:jc w:val="both"/>
        <w:rPr>
          <w:sz w:val="26"/>
          <w:szCs w:val="26"/>
        </w:rPr>
      </w:pPr>
      <w:r w:rsidRPr="008A0404">
        <w:rPr>
          <w:sz w:val="26"/>
          <w:szCs w:val="26"/>
        </w:rPr>
        <w:t>На основу чл.99) Закон о планирању и изградњи („Сл. гласник РС“, број 72/09, 81/09-испр., 64/10-одлука УС, 24/11, 121/12, 42/13-одлука УС, 50/13-одлука УС, 98/13-одлука УС, 132/14, 14/14, 83/18, 31/19, 37/19-др.закон, 9/20, 52/21 и 62/23), чл.2) Закона о промету непокретности („Сл.гласник РС“, број: 93/14, 121/14 и 6/15), чл.3 и 5) Одлука о распуштању Скупштине града Врања и образовању Привременог органа града Врања („Сл.гласник РС“, број: 94/23), чл.67.ст.5 и ст.6) у вези чл.9.ст.2) и 10) Одлуке о грађевинском земљишту у јавној својини града Врања („Сл.гласник града Врања“, број: 44/16), чл.33.ст.1.тач.29) Статута града Врања („Сл. гласник града Врања“, број 37/2018, 36/20, 11/22 и 3/23), чл.9) Пословника о раду Привременог органа града Врања („Сл.гласник града Врања“ број: 21/23), на предлог имаоца права својине правног лица, предузећа „Додић“ Д.О.О. Врање, законског заступника Братислава Додића из Врања, Привремени орган града Врања, на</w:t>
      </w:r>
      <w:r w:rsidR="00007BDB">
        <w:rPr>
          <w:sz w:val="26"/>
          <w:szCs w:val="26"/>
        </w:rPr>
        <w:t xml:space="preserve"> седници одржаној дана 30.11.2023</w:t>
      </w:r>
      <w:r w:rsidRPr="008A0404">
        <w:rPr>
          <w:sz w:val="26"/>
          <w:szCs w:val="26"/>
        </w:rPr>
        <w:t>. године, донео је</w:t>
      </w:r>
    </w:p>
    <w:p w:rsidR="00FA4C43" w:rsidRPr="008A0404" w:rsidRDefault="00FA4C43" w:rsidP="00FA4C43">
      <w:pPr>
        <w:adjustRightInd w:val="0"/>
        <w:jc w:val="both"/>
        <w:rPr>
          <w:sz w:val="26"/>
          <w:szCs w:val="26"/>
        </w:rPr>
      </w:pPr>
    </w:p>
    <w:p w:rsidR="00FA4C43" w:rsidRPr="00007BDB" w:rsidRDefault="00FA4C43" w:rsidP="00FA4C43">
      <w:pPr>
        <w:adjustRightInd w:val="0"/>
        <w:jc w:val="center"/>
        <w:rPr>
          <w:b/>
          <w:sz w:val="26"/>
          <w:szCs w:val="26"/>
        </w:rPr>
      </w:pPr>
      <w:r w:rsidRPr="00007BDB">
        <w:rPr>
          <w:b/>
          <w:sz w:val="26"/>
          <w:szCs w:val="26"/>
        </w:rPr>
        <w:t>РЕШЕЊЕ</w:t>
      </w:r>
    </w:p>
    <w:p w:rsidR="00FA4C43" w:rsidRPr="00007BDB" w:rsidRDefault="00FA4C43" w:rsidP="00FA4C43">
      <w:pPr>
        <w:adjustRightInd w:val="0"/>
        <w:jc w:val="center"/>
        <w:rPr>
          <w:b/>
          <w:sz w:val="26"/>
          <w:szCs w:val="26"/>
        </w:rPr>
      </w:pPr>
      <w:r w:rsidRPr="00007BDB">
        <w:rPr>
          <w:b/>
          <w:sz w:val="26"/>
          <w:szCs w:val="26"/>
        </w:rPr>
        <w:t xml:space="preserve">о прибављању права својине на непокретности – грађевинском земљишту које се налази на катастарској парцели број 17 КО Стропско и катастарској парцели број 2023 КО Содерце град Врање, без накнаде </w:t>
      </w:r>
    </w:p>
    <w:p w:rsidR="00FA4C43" w:rsidRPr="00007BDB" w:rsidRDefault="00FA4C43" w:rsidP="00FA4C43">
      <w:pPr>
        <w:adjustRightInd w:val="0"/>
        <w:jc w:val="center"/>
        <w:rPr>
          <w:b/>
          <w:sz w:val="26"/>
          <w:szCs w:val="26"/>
        </w:rPr>
      </w:pPr>
    </w:p>
    <w:p w:rsidR="00FA4C43" w:rsidRPr="00007BDB" w:rsidRDefault="00FA4C43" w:rsidP="00FA4C43">
      <w:pPr>
        <w:adjustRightInd w:val="0"/>
        <w:spacing w:line="276" w:lineRule="auto"/>
        <w:jc w:val="center"/>
        <w:rPr>
          <w:b/>
          <w:sz w:val="26"/>
          <w:szCs w:val="26"/>
        </w:rPr>
      </w:pPr>
      <w:r w:rsidRPr="00007BDB">
        <w:rPr>
          <w:b/>
          <w:sz w:val="26"/>
          <w:szCs w:val="26"/>
        </w:rPr>
        <w:t>Члан 1.</w:t>
      </w:r>
    </w:p>
    <w:p w:rsidR="00FA4C43" w:rsidRPr="008A0404" w:rsidRDefault="00FA4C43" w:rsidP="00FA4C43">
      <w:pPr>
        <w:adjustRightInd w:val="0"/>
        <w:spacing w:line="276" w:lineRule="auto"/>
        <w:ind w:firstLine="720"/>
        <w:jc w:val="both"/>
        <w:rPr>
          <w:sz w:val="26"/>
          <w:szCs w:val="26"/>
        </w:rPr>
      </w:pPr>
      <w:r w:rsidRPr="008A0404">
        <w:rPr>
          <w:sz w:val="26"/>
          <w:szCs w:val="26"/>
        </w:rPr>
        <w:t>ПРИХВАТА СЕ предлог имаоца права својине правног лица, Привредно друштво за производњу намештаја и промет роба на велико и мало „Додић“ Д.О.О. Врање, зак.заступника, директор Братислава Додића из Врања, да се непокретности – грађевинско земљиште које се налази на кат. парцели број 17 КО Стропско и кат.парцели број 2023 КО Содереце, обе на територији града Врања, пренесу у јавну својину града Врања, без накнаде.</w:t>
      </w:r>
    </w:p>
    <w:p w:rsidR="00FA4C43" w:rsidRPr="00007BDB" w:rsidRDefault="00FA4C43" w:rsidP="00FA4C43">
      <w:pPr>
        <w:adjustRightInd w:val="0"/>
        <w:spacing w:line="276" w:lineRule="auto"/>
        <w:jc w:val="center"/>
        <w:rPr>
          <w:b/>
          <w:sz w:val="26"/>
          <w:szCs w:val="26"/>
        </w:rPr>
      </w:pPr>
      <w:r w:rsidRPr="00007BDB">
        <w:rPr>
          <w:b/>
          <w:sz w:val="26"/>
          <w:szCs w:val="26"/>
        </w:rPr>
        <w:t>Члан 2.</w:t>
      </w:r>
    </w:p>
    <w:p w:rsidR="00FA4C43" w:rsidRPr="008A0404" w:rsidRDefault="00FA4C43" w:rsidP="00FA4C43">
      <w:pPr>
        <w:pStyle w:val="NoSpacing"/>
        <w:spacing w:line="276" w:lineRule="auto"/>
        <w:ind w:firstLine="720"/>
        <w:jc w:val="both"/>
        <w:rPr>
          <w:rFonts w:ascii="Times New Roman" w:hAnsi="Times New Roman"/>
          <w:sz w:val="26"/>
          <w:szCs w:val="26"/>
        </w:rPr>
      </w:pPr>
      <w:r w:rsidRPr="008A0404">
        <w:rPr>
          <w:rFonts w:ascii="Times New Roman" w:hAnsi="Times New Roman"/>
          <w:sz w:val="26"/>
          <w:szCs w:val="26"/>
        </w:rPr>
        <w:t>Катастарске парцеле из члана 1. решења налазе се у на катастарској општини Стропско, потес Река, кат.парцеле број 17, у површини 27м2, уписане у лист непокретности 421, општина Врање, по култури грађевинско земљиште изван грађевинског подручја и на катастарској општини Содерце, потес Росуља, кат. парцеле број 2023, у површини 66м2, уписане у лист непокретности 349, општина Врање, по култури грађевинско земљиште изван грађевинског подручја.</w:t>
      </w:r>
    </w:p>
    <w:p w:rsidR="00FA4C43" w:rsidRPr="008A0404" w:rsidRDefault="00FA4C43" w:rsidP="00FA4C43">
      <w:pPr>
        <w:pStyle w:val="NoSpacing"/>
        <w:ind w:firstLine="720"/>
        <w:jc w:val="both"/>
        <w:rPr>
          <w:rFonts w:ascii="Times New Roman" w:hAnsi="Times New Roman"/>
          <w:sz w:val="26"/>
          <w:szCs w:val="26"/>
        </w:rPr>
      </w:pPr>
      <w:r w:rsidRPr="008A0404">
        <w:rPr>
          <w:rFonts w:ascii="Times New Roman" w:hAnsi="Times New Roman"/>
          <w:sz w:val="26"/>
          <w:szCs w:val="26"/>
        </w:rPr>
        <w:t>Парцеле из чл. 1. овог решења су у приватну својину правног лица, Привредног друштва за производњу намештаја и промет роба на велико и мало „Додић“ Д.О.О. Врање.</w:t>
      </w:r>
    </w:p>
    <w:p w:rsidR="00FA4C43" w:rsidRPr="00007BDB" w:rsidRDefault="00FA4C43" w:rsidP="00FA4C43">
      <w:pPr>
        <w:pStyle w:val="NoSpacing"/>
        <w:jc w:val="center"/>
        <w:rPr>
          <w:rFonts w:ascii="Times New Roman" w:hAnsi="Times New Roman"/>
          <w:b/>
          <w:sz w:val="26"/>
          <w:szCs w:val="26"/>
        </w:rPr>
      </w:pPr>
      <w:r w:rsidRPr="00007BDB">
        <w:rPr>
          <w:rFonts w:ascii="Times New Roman" w:hAnsi="Times New Roman"/>
          <w:b/>
          <w:sz w:val="26"/>
          <w:szCs w:val="26"/>
        </w:rPr>
        <w:t>Члан 3.</w:t>
      </w:r>
    </w:p>
    <w:p w:rsidR="00FA4C43" w:rsidRPr="008A0404" w:rsidRDefault="00FA4C43" w:rsidP="00FA4C43">
      <w:pPr>
        <w:adjustRightInd w:val="0"/>
        <w:spacing w:line="276" w:lineRule="auto"/>
        <w:ind w:firstLine="720"/>
        <w:jc w:val="both"/>
        <w:rPr>
          <w:sz w:val="26"/>
          <w:szCs w:val="26"/>
        </w:rPr>
      </w:pPr>
      <w:r w:rsidRPr="008A0404">
        <w:rPr>
          <w:sz w:val="26"/>
          <w:szCs w:val="26"/>
        </w:rPr>
        <w:t>Међусобна права и обавезе у вези преноса права својине на непокретности из члана 2. овог решења, регулисаће се посебним уговором,</w:t>
      </w:r>
      <w:r w:rsidR="00BF7925">
        <w:rPr>
          <w:sz w:val="26"/>
          <w:szCs w:val="26"/>
        </w:rPr>
        <w:t xml:space="preserve"> који ће у име града потписати </w:t>
      </w:r>
      <w:r w:rsidR="00BF7925">
        <w:rPr>
          <w:sz w:val="26"/>
          <w:szCs w:val="26"/>
          <w:lang/>
        </w:rPr>
        <w:t>д</w:t>
      </w:r>
      <w:r w:rsidRPr="008A0404">
        <w:rPr>
          <w:sz w:val="26"/>
          <w:szCs w:val="26"/>
        </w:rPr>
        <w:t>р С</w:t>
      </w:r>
      <w:r w:rsidR="00532E8C">
        <w:rPr>
          <w:sz w:val="26"/>
          <w:szCs w:val="26"/>
        </w:rPr>
        <w:t xml:space="preserve">лободан Миленковић, председник </w:t>
      </w:r>
      <w:r w:rsidR="00532E8C">
        <w:rPr>
          <w:sz w:val="26"/>
          <w:szCs w:val="26"/>
          <w:lang/>
        </w:rPr>
        <w:t>П</w:t>
      </w:r>
      <w:r w:rsidRPr="008A0404">
        <w:rPr>
          <w:sz w:val="26"/>
          <w:szCs w:val="26"/>
        </w:rPr>
        <w:t xml:space="preserve">ривременог органа града Врања, а по претходно прибављеном мишљењу на уговор Градског правобранилаштва </w:t>
      </w:r>
      <w:r w:rsidRPr="008A0404">
        <w:rPr>
          <w:sz w:val="26"/>
          <w:szCs w:val="26"/>
        </w:rPr>
        <w:lastRenderedPageBreak/>
        <w:t xml:space="preserve">града Врања у складу са законом у облику јавнобележничке потврђене исправе, док се плаћање пореза на поклон врши у складу са законом. </w:t>
      </w:r>
    </w:p>
    <w:p w:rsidR="00205FB9" w:rsidRPr="008A0404" w:rsidRDefault="00205FB9" w:rsidP="00FA4C43">
      <w:pPr>
        <w:adjustRightInd w:val="0"/>
        <w:spacing w:line="276" w:lineRule="auto"/>
        <w:jc w:val="center"/>
        <w:rPr>
          <w:sz w:val="26"/>
          <w:szCs w:val="26"/>
        </w:rPr>
      </w:pPr>
    </w:p>
    <w:p w:rsidR="00FA4C43" w:rsidRPr="00007BDB" w:rsidRDefault="00FA4C43" w:rsidP="00FA4C43">
      <w:pPr>
        <w:adjustRightInd w:val="0"/>
        <w:spacing w:line="276" w:lineRule="auto"/>
        <w:jc w:val="center"/>
        <w:rPr>
          <w:b/>
          <w:sz w:val="26"/>
          <w:szCs w:val="26"/>
        </w:rPr>
      </w:pPr>
      <w:r w:rsidRPr="00007BDB">
        <w:rPr>
          <w:b/>
          <w:sz w:val="26"/>
          <w:szCs w:val="26"/>
        </w:rPr>
        <w:t>Члан 4.</w:t>
      </w:r>
    </w:p>
    <w:p w:rsidR="00FA4C43" w:rsidRPr="008A0404" w:rsidRDefault="00FA4C43" w:rsidP="00FA4C43">
      <w:pPr>
        <w:adjustRightInd w:val="0"/>
        <w:spacing w:line="276" w:lineRule="auto"/>
        <w:ind w:firstLine="720"/>
        <w:jc w:val="both"/>
        <w:rPr>
          <w:sz w:val="26"/>
          <w:szCs w:val="26"/>
        </w:rPr>
      </w:pPr>
      <w:r w:rsidRPr="008A0404">
        <w:rPr>
          <w:sz w:val="26"/>
          <w:szCs w:val="26"/>
        </w:rPr>
        <w:t>На непокретности из члана 2. Решења, у катастар непокретности и правима на њима, уписаће се јавна својина града Врања.</w:t>
      </w:r>
    </w:p>
    <w:p w:rsidR="00FA4C43" w:rsidRPr="008A0404" w:rsidRDefault="00FA4C43" w:rsidP="00FA4C43">
      <w:pPr>
        <w:pStyle w:val="NoSpacing"/>
        <w:spacing w:line="276" w:lineRule="auto"/>
        <w:jc w:val="center"/>
        <w:rPr>
          <w:rFonts w:ascii="Times New Roman" w:hAnsi="Times New Roman"/>
          <w:sz w:val="26"/>
          <w:szCs w:val="26"/>
        </w:rPr>
      </w:pPr>
    </w:p>
    <w:p w:rsidR="00FA4C43" w:rsidRPr="00007BDB" w:rsidRDefault="00FA4C43" w:rsidP="00FA4C43">
      <w:pPr>
        <w:pStyle w:val="NoSpacing"/>
        <w:spacing w:line="276" w:lineRule="auto"/>
        <w:jc w:val="center"/>
        <w:rPr>
          <w:rFonts w:ascii="Times New Roman" w:hAnsi="Times New Roman"/>
          <w:b/>
          <w:sz w:val="26"/>
          <w:szCs w:val="26"/>
        </w:rPr>
      </w:pPr>
      <w:r w:rsidRPr="00007BDB">
        <w:rPr>
          <w:rFonts w:ascii="Times New Roman" w:hAnsi="Times New Roman"/>
          <w:b/>
          <w:sz w:val="26"/>
          <w:szCs w:val="26"/>
        </w:rPr>
        <w:t>Члан 5.</w:t>
      </w:r>
    </w:p>
    <w:p w:rsidR="00FA4C43" w:rsidRPr="008A0404" w:rsidRDefault="00BF7925" w:rsidP="00FA4C43">
      <w:pPr>
        <w:pStyle w:val="NoSpacing"/>
        <w:spacing w:line="276" w:lineRule="auto"/>
        <w:ind w:firstLine="720"/>
        <w:jc w:val="both"/>
        <w:rPr>
          <w:rFonts w:ascii="Times New Roman" w:hAnsi="Times New Roman"/>
          <w:sz w:val="26"/>
          <w:szCs w:val="26"/>
        </w:rPr>
      </w:pPr>
      <w:r>
        <w:rPr>
          <w:rFonts w:ascii="Times New Roman" w:hAnsi="Times New Roman"/>
          <w:sz w:val="26"/>
          <w:szCs w:val="26"/>
        </w:rPr>
        <w:t>О спровођењу ов</w:t>
      </w:r>
      <w:r>
        <w:rPr>
          <w:rFonts w:ascii="Times New Roman" w:hAnsi="Times New Roman"/>
          <w:sz w:val="26"/>
          <w:szCs w:val="26"/>
          <w:lang/>
        </w:rPr>
        <w:t>ог</w:t>
      </w:r>
      <w:r w:rsidR="00FA4C43" w:rsidRPr="008A0404">
        <w:rPr>
          <w:rFonts w:ascii="Times New Roman" w:hAnsi="Times New Roman"/>
          <w:sz w:val="26"/>
          <w:szCs w:val="26"/>
        </w:rPr>
        <w:t xml:space="preserve"> </w:t>
      </w:r>
      <w:r>
        <w:rPr>
          <w:rFonts w:ascii="Times New Roman" w:hAnsi="Times New Roman"/>
          <w:sz w:val="26"/>
          <w:szCs w:val="26"/>
          <w:lang/>
        </w:rPr>
        <w:t xml:space="preserve">Решења </w:t>
      </w:r>
      <w:r w:rsidR="00FA4C43" w:rsidRPr="008A0404">
        <w:rPr>
          <w:rFonts w:ascii="Times New Roman" w:hAnsi="Times New Roman"/>
          <w:sz w:val="26"/>
          <w:szCs w:val="26"/>
        </w:rPr>
        <w:t>стара се Градска управа Врања, Одељење за урбанизам, имовинско-правне послове, комунално стамбене делатности и заштиту животне средине града Врања.</w:t>
      </w:r>
    </w:p>
    <w:p w:rsidR="00FA4C43" w:rsidRPr="00007BDB" w:rsidRDefault="00FA4C43" w:rsidP="00FA4C43">
      <w:pPr>
        <w:adjustRightInd w:val="0"/>
        <w:spacing w:line="276" w:lineRule="auto"/>
        <w:jc w:val="center"/>
        <w:rPr>
          <w:b/>
          <w:sz w:val="26"/>
          <w:szCs w:val="26"/>
        </w:rPr>
      </w:pPr>
      <w:r w:rsidRPr="00007BDB">
        <w:rPr>
          <w:b/>
          <w:sz w:val="26"/>
          <w:szCs w:val="26"/>
        </w:rPr>
        <w:t>Члан 6.</w:t>
      </w:r>
    </w:p>
    <w:p w:rsidR="00BF7925" w:rsidRDefault="00BF7925" w:rsidP="00FA4C43">
      <w:pPr>
        <w:adjustRightInd w:val="0"/>
        <w:spacing w:line="276" w:lineRule="auto"/>
        <w:ind w:firstLine="720"/>
        <w:jc w:val="both"/>
        <w:rPr>
          <w:sz w:val="26"/>
          <w:szCs w:val="26"/>
          <w:lang/>
        </w:rPr>
      </w:pPr>
      <w:r>
        <w:rPr>
          <w:sz w:val="26"/>
          <w:szCs w:val="26"/>
          <w:lang/>
        </w:rPr>
        <w:t>Решење</w:t>
      </w:r>
      <w:r w:rsidR="00FA4C43" w:rsidRPr="008A0404">
        <w:rPr>
          <w:sz w:val="26"/>
          <w:szCs w:val="26"/>
        </w:rPr>
        <w:t xml:space="preserve"> ступа на снагу даном </w:t>
      </w:r>
      <w:r>
        <w:rPr>
          <w:sz w:val="26"/>
          <w:szCs w:val="26"/>
          <w:lang/>
        </w:rPr>
        <w:t>доношења.</w:t>
      </w:r>
    </w:p>
    <w:p w:rsidR="00FA4C43" w:rsidRPr="008A0404" w:rsidRDefault="00BF7925" w:rsidP="00FA4C43">
      <w:pPr>
        <w:adjustRightInd w:val="0"/>
        <w:spacing w:line="276" w:lineRule="auto"/>
        <w:ind w:firstLine="720"/>
        <w:jc w:val="both"/>
        <w:rPr>
          <w:sz w:val="26"/>
          <w:szCs w:val="26"/>
        </w:rPr>
      </w:pPr>
      <w:r>
        <w:rPr>
          <w:sz w:val="26"/>
          <w:szCs w:val="26"/>
          <w:lang/>
        </w:rPr>
        <w:t xml:space="preserve">Решење објавити </w:t>
      </w:r>
      <w:r w:rsidR="00FA4C43" w:rsidRPr="008A0404">
        <w:rPr>
          <w:sz w:val="26"/>
          <w:szCs w:val="26"/>
        </w:rPr>
        <w:t xml:space="preserve"> у „Службеном гласнику града Врања“.</w:t>
      </w:r>
    </w:p>
    <w:p w:rsidR="00FA4C43" w:rsidRPr="008A0404" w:rsidRDefault="00FA4C43" w:rsidP="00FA4C43">
      <w:pPr>
        <w:adjustRightInd w:val="0"/>
        <w:jc w:val="center"/>
        <w:rPr>
          <w:sz w:val="26"/>
          <w:szCs w:val="26"/>
        </w:rPr>
      </w:pPr>
      <w:r w:rsidRPr="008A0404">
        <w:rPr>
          <w:sz w:val="26"/>
          <w:szCs w:val="26"/>
        </w:rPr>
        <w:t>О б р а з л о ж е њ е</w:t>
      </w:r>
    </w:p>
    <w:p w:rsidR="00FA4C43" w:rsidRPr="008A0404" w:rsidRDefault="00FA4C43" w:rsidP="00FA4C43">
      <w:pPr>
        <w:adjustRightInd w:val="0"/>
        <w:jc w:val="center"/>
        <w:rPr>
          <w:sz w:val="26"/>
          <w:szCs w:val="26"/>
        </w:rPr>
      </w:pPr>
    </w:p>
    <w:p w:rsidR="00FA4C43" w:rsidRPr="008A0404" w:rsidRDefault="00FA4C43" w:rsidP="00FA4C43">
      <w:pPr>
        <w:adjustRightInd w:val="0"/>
        <w:jc w:val="both"/>
        <w:rPr>
          <w:sz w:val="26"/>
          <w:szCs w:val="26"/>
        </w:rPr>
      </w:pPr>
      <w:r w:rsidRPr="008A0404">
        <w:rPr>
          <w:sz w:val="26"/>
          <w:szCs w:val="26"/>
        </w:rPr>
        <w:tab/>
        <w:t>Правни основ за доношење овог решења прописан је одредбама чл.99) Закон о планирању и изградњи („Сл. гласник РС“, број 72/09, 81/09-испр., 64/10-одлука УС, 24/11, 121/12, 42/13-одлука УС, 50/13-одлука УС, 98/13-одлука УС, 132/14, 14/14, 83/18, 31/19, 37/19-др.закон, 9/20, 52/21 и 62/23), чл.2) Закона о промету непокретности („Сл.гласник РС“, број: 93/14, 121/14 и 6/15), чл.3) Одлука о распуштању Скупштине града Врања и образовању Привременог органа града Врања („Сл.гласник РС“, број: 94/23), чл.67.ст.5 и ст.6) у вези чл.9.ст.2 и 10) Одлуке о грађевинском земљишту у јавној својини града Врања („Сл.гласник града Врања“, број: 44/16),  чл.33.ст.1.тач.29) Статута града Врања („Сл. гласник града Врања“, број 37/2018, 36/20, 11/22 и 3/23), чл.9) Пословника о раду Привременог органа града Врања („Сл.гласник града Врања“ број: 21/23), којим је прописан поступак прибављања грађевинског земљишта у јавној својини града Врања.</w:t>
      </w:r>
    </w:p>
    <w:p w:rsidR="00FA4C43" w:rsidRPr="008A0404" w:rsidRDefault="00FA4C43" w:rsidP="00FA4C43">
      <w:pPr>
        <w:adjustRightInd w:val="0"/>
        <w:ind w:firstLine="720"/>
        <w:jc w:val="both"/>
        <w:rPr>
          <w:sz w:val="26"/>
          <w:szCs w:val="26"/>
        </w:rPr>
      </w:pPr>
      <w:r w:rsidRPr="008A0404">
        <w:rPr>
          <w:sz w:val="26"/>
          <w:szCs w:val="26"/>
        </w:rPr>
        <w:t>Одредбом чл.2) Закона о промету непокретности, прописано је да промет непокретности јесте пренос права својине на непокретности правним послом уз накнаду или без накнаде.</w:t>
      </w:r>
    </w:p>
    <w:p w:rsidR="00FA4C43" w:rsidRPr="008A0404" w:rsidRDefault="00FA4C43" w:rsidP="00FA4C43">
      <w:pPr>
        <w:adjustRightInd w:val="0"/>
        <w:ind w:firstLine="720"/>
        <w:jc w:val="both"/>
        <w:rPr>
          <w:sz w:val="26"/>
          <w:szCs w:val="26"/>
        </w:rPr>
      </w:pPr>
      <w:r w:rsidRPr="008A0404">
        <w:rPr>
          <w:sz w:val="26"/>
          <w:szCs w:val="26"/>
        </w:rPr>
        <w:t>Одредбом чл. чл.67.ст.5 и ст.6) у вези чл.9.ст.2) Одлуке о грађевинском земљишту у јавној својини града Врања, прописано је да се грађевинско земљиште може прибавити у  јавну својину града и бестеретним правним послом, поклоном; да се одредбе одлуке које се односе на поступак располагања грађевинског земљишта сходно примењују и на поступак прибављања грађевинског земљишта у јавну својину града; док је одредбом чл. 9.ст.2) исте одлуке прописано да се прибављање грађевинског земљишта у јавну својину града врши у складу са одредбама закона и других прописа којима се уређује јавна својина, које се односе на располагање других  непокретности у јавну својину.</w:t>
      </w:r>
    </w:p>
    <w:p w:rsidR="00FA4C43" w:rsidRPr="008A0404" w:rsidRDefault="00FA4C43" w:rsidP="00FA4C43">
      <w:pPr>
        <w:adjustRightInd w:val="0"/>
        <w:ind w:firstLine="720"/>
        <w:jc w:val="both"/>
        <w:rPr>
          <w:sz w:val="26"/>
          <w:szCs w:val="26"/>
        </w:rPr>
      </w:pPr>
      <w:r w:rsidRPr="008A0404">
        <w:rPr>
          <w:sz w:val="26"/>
          <w:szCs w:val="26"/>
        </w:rPr>
        <w:t xml:space="preserve">Одредбом чл.10) исте одлуке прописано је да решење о прибављању грађевинског земљишта доноси Скупштина града; да уговор о прибављању грађевинског земљишта у име Града, закључује градоначелник; да се уговор </w:t>
      </w:r>
      <w:r w:rsidRPr="008A0404">
        <w:rPr>
          <w:sz w:val="26"/>
          <w:szCs w:val="26"/>
        </w:rPr>
        <w:lastRenderedPageBreak/>
        <w:t>оверава у складу са законом; да се уговор закључује по претходно прибављеном мишљењу градског правобранилаштва; да је градско правобранилаштво дужно да мишљење достави најкасније у року од 5 (пет) дана од дана пријема захтева.</w:t>
      </w:r>
    </w:p>
    <w:p w:rsidR="00FA4C43" w:rsidRPr="008A0404" w:rsidRDefault="00FA4C43" w:rsidP="00FA4C43">
      <w:pPr>
        <w:pStyle w:val="NoSpacing"/>
        <w:ind w:firstLine="720"/>
        <w:jc w:val="both"/>
        <w:rPr>
          <w:rFonts w:ascii="Times New Roman" w:hAnsi="Times New Roman"/>
          <w:sz w:val="26"/>
          <w:szCs w:val="26"/>
        </w:rPr>
      </w:pPr>
      <w:r w:rsidRPr="008A0404">
        <w:rPr>
          <w:rFonts w:ascii="Times New Roman" w:hAnsi="Times New Roman"/>
          <w:sz w:val="26"/>
          <w:szCs w:val="26"/>
        </w:rPr>
        <w:t>Од стране имаоца права својине правног лица – Привредног друштва за производњу намештаја и промет роба на велико и мало „Додић“ Д.О.О. Врање, законски заступник, директор  Братислав Додић из Врања, достављен је захтев са предлогом за поклон Граду Врања, две непокретности катастарске парцеле које се налазе на катастарској општини Стропско, потесу Река, број кат.парцеле 17, у површини 27м2, уписане у лист непокретности 421, општина Врање, по култури грађевинско земљиште изван грађевинског подручја и на катастарској општини Содерце, потесу Росуља, број кат. парцеле 2023, у површини 66м2, уписане у лист непокретности 349, општина Врање, по култури грађевинско земљиште изван грађевинског подручја, у прилогу достављен је извод из листа непокретности са правним основом стицања – два уговора о продаји непокретности, са изричитом намером да поклoне Граду Врања, без принуде, преваре, претње и заблуде.</w:t>
      </w:r>
    </w:p>
    <w:p w:rsidR="00FA4C43" w:rsidRPr="008A0404" w:rsidRDefault="00FA4C43" w:rsidP="00FA4C43">
      <w:pPr>
        <w:pStyle w:val="NoSpacing"/>
        <w:ind w:firstLine="720"/>
        <w:jc w:val="both"/>
        <w:rPr>
          <w:rFonts w:ascii="Times New Roman" w:hAnsi="Times New Roman"/>
          <w:sz w:val="26"/>
          <w:szCs w:val="26"/>
        </w:rPr>
      </w:pPr>
      <w:r w:rsidRPr="008A0404">
        <w:rPr>
          <w:rFonts w:ascii="Times New Roman" w:hAnsi="Times New Roman"/>
          <w:sz w:val="26"/>
          <w:szCs w:val="26"/>
        </w:rPr>
        <w:t>На седници одржаној дана 17.11.2023.године, Комисије за спровођење поступка прибављања непокретности у јавну својину града, прихваћен је предлог имаоца права својине правног лица, Привредног друштва за производњу намештаја и промет роба на велико и мало „Додић“ Д.О.О. Врање и извршена је провера поднете документације.</w:t>
      </w:r>
    </w:p>
    <w:p w:rsidR="00FA4C43" w:rsidRPr="008A0404" w:rsidRDefault="00FA4C43" w:rsidP="00FA4C43">
      <w:pPr>
        <w:adjustRightInd w:val="0"/>
        <w:ind w:firstLine="720"/>
        <w:jc w:val="both"/>
        <w:rPr>
          <w:sz w:val="26"/>
          <w:szCs w:val="26"/>
        </w:rPr>
      </w:pPr>
      <w:r w:rsidRPr="008A0404">
        <w:rPr>
          <w:sz w:val="26"/>
          <w:szCs w:val="26"/>
        </w:rPr>
        <w:t>Увидом у информациони систем за размену података, података из базе катастра непокретности Републичког геодетског завода од 15.11.2023. године, утврђено је да су предметне непокретности, без терета и налазе се у приватну својину правног лица Привредног друштва за производњу намештаја и промет роба на велико и мало „Додић“ Д.О.О. Врање чији је зак.заступник, директор Братислав Додић из Врања.</w:t>
      </w:r>
    </w:p>
    <w:p w:rsidR="00FA4C43" w:rsidRPr="008A0404" w:rsidRDefault="00FA4C43" w:rsidP="00FA4C43">
      <w:pPr>
        <w:adjustRightInd w:val="0"/>
        <w:jc w:val="both"/>
        <w:rPr>
          <w:sz w:val="26"/>
          <w:szCs w:val="26"/>
        </w:rPr>
      </w:pPr>
      <w:r w:rsidRPr="008A0404">
        <w:rPr>
          <w:sz w:val="26"/>
          <w:szCs w:val="26"/>
        </w:rPr>
        <w:tab/>
        <w:t>Одредбом чл.33.ст.1.тач.29) Статута града Врања („Сл. гласник града Врања“, број 37/18, 26/20, 11/22 и 3/23) је уређено да Скупштина града Врања одлучује о прибављању и располагању стварима у јавној својини града и да о томе доноси одлуке, решење.</w:t>
      </w:r>
    </w:p>
    <w:p w:rsidR="00FA4C43" w:rsidRPr="008A0404" w:rsidRDefault="00FA4C43" w:rsidP="00FA4C43">
      <w:pPr>
        <w:adjustRightInd w:val="0"/>
        <w:jc w:val="both"/>
        <w:rPr>
          <w:sz w:val="26"/>
          <w:szCs w:val="26"/>
        </w:rPr>
      </w:pPr>
      <w:r w:rsidRPr="008A0404">
        <w:rPr>
          <w:sz w:val="26"/>
          <w:szCs w:val="26"/>
        </w:rPr>
        <w:tab/>
        <w:t>Одредбом чл.3 и 5) Одлуке о распуштању Скупштине града Врања и образовању Привременог органа града Врања („Сл.гласник РС“, број: 94/23) и одредбом чл.4) Пословника о раду Привременог органа града Врања, прописано је да привремени орган обавља текуће и неодложне послове из надлежности Скупштине града Врања и извршних органа града утврђене законом и Статутом града, до конституисања скупштине града и избора извршних органа у  складу са законом, док је чл.5) прописано да привремени орган одлучује о питањима из надлежности Скупштине града Врања и извршних органа града Врања.</w:t>
      </w:r>
    </w:p>
    <w:p w:rsidR="00FA4C43" w:rsidRPr="008A0404" w:rsidRDefault="00FA4C43" w:rsidP="00FA4C43">
      <w:pPr>
        <w:adjustRightInd w:val="0"/>
        <w:ind w:firstLine="720"/>
        <w:jc w:val="both"/>
        <w:rPr>
          <w:sz w:val="26"/>
          <w:szCs w:val="26"/>
        </w:rPr>
      </w:pPr>
      <w:r w:rsidRPr="008A0404">
        <w:rPr>
          <w:sz w:val="26"/>
          <w:szCs w:val="26"/>
        </w:rPr>
        <w:t>Из свега наведеног, а имајући у обзир цитиране одредбе позитивно правних прописа, закључено је да су испуњени услови о прибављању права својине на непокретности –грађевинског земљишта које се налази на катастарској парцели број 17 КО Стропско и 2023 КО Содерце, па је донета одлука као у диспозитиву.</w:t>
      </w:r>
    </w:p>
    <w:p w:rsidR="00FA4C43" w:rsidRPr="008A0404" w:rsidRDefault="00FA4C43" w:rsidP="00FA4C43">
      <w:pPr>
        <w:adjustRightInd w:val="0"/>
        <w:ind w:firstLine="720"/>
        <w:jc w:val="both"/>
        <w:rPr>
          <w:sz w:val="26"/>
          <w:szCs w:val="26"/>
        </w:rPr>
      </w:pPr>
      <w:r w:rsidRPr="008A0404">
        <w:rPr>
          <w:sz w:val="26"/>
          <w:szCs w:val="26"/>
        </w:rPr>
        <w:t>Ова одлука ступа на снагу даном објављивања у „Службеном гласнику града Врања“, сходно одредби чл. 162.ст.3) Статута града Врања („Сл. гласник града Врања“, број 37/2018,36/20,11/22 и 3/23).</w:t>
      </w:r>
    </w:p>
    <w:p w:rsidR="00FA4C43" w:rsidRPr="008A0404" w:rsidRDefault="00FA4C43" w:rsidP="00FA4C43">
      <w:pPr>
        <w:adjustRightInd w:val="0"/>
        <w:ind w:firstLine="720"/>
        <w:jc w:val="both"/>
        <w:rPr>
          <w:sz w:val="26"/>
          <w:szCs w:val="26"/>
        </w:rPr>
      </w:pPr>
    </w:p>
    <w:p w:rsidR="00FA4C43" w:rsidRPr="008A0404" w:rsidRDefault="00FA4C43" w:rsidP="00FA4C43">
      <w:pPr>
        <w:adjustRightInd w:val="0"/>
        <w:jc w:val="both"/>
        <w:rPr>
          <w:sz w:val="26"/>
          <w:szCs w:val="26"/>
        </w:rPr>
      </w:pPr>
      <w:r w:rsidRPr="008A0404">
        <w:rPr>
          <w:sz w:val="26"/>
          <w:szCs w:val="26"/>
        </w:rPr>
        <w:lastRenderedPageBreak/>
        <w:tab/>
        <w:t>УПУТСТВО О ПРАВНОМ СРЕДСТВУ: Против овог решења не може се изјавити жалба, већ се може покренути управни спор тужбом пред Управним судом у Београду, Одељењу у Нишу, у року од 30 дана од дана пријема решења, преко овог органа.</w:t>
      </w:r>
    </w:p>
    <w:p w:rsidR="00FA4C43" w:rsidRPr="008A0404" w:rsidRDefault="00FA4C43" w:rsidP="00FA4C43">
      <w:pPr>
        <w:adjustRightInd w:val="0"/>
        <w:jc w:val="both"/>
        <w:rPr>
          <w:sz w:val="26"/>
          <w:szCs w:val="26"/>
        </w:rPr>
      </w:pPr>
    </w:p>
    <w:p w:rsidR="00007BDB" w:rsidRPr="00007BDB" w:rsidRDefault="00007BDB" w:rsidP="00007BDB">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007BDB" w:rsidRPr="00007BDB" w:rsidRDefault="00007BDB" w:rsidP="00007BDB">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/2</w:t>
      </w:r>
      <w:r w:rsidRPr="00007BDB">
        <w:rPr>
          <w:rFonts w:ascii="Times New Roman" w:hAnsi="Times New Roman"/>
          <w:b/>
          <w:sz w:val="24"/>
          <w:szCs w:val="24"/>
        </w:rPr>
        <w:t>/</w:t>
      </w:r>
      <w:r w:rsidRPr="00007BDB">
        <w:rPr>
          <w:rFonts w:ascii="Times New Roman" w:hAnsi="Times New Roman"/>
          <w:b/>
          <w:sz w:val="24"/>
          <w:szCs w:val="24"/>
          <w:lang w:val="en-US"/>
        </w:rPr>
        <w:t>2023-10</w:t>
      </w:r>
    </w:p>
    <w:p w:rsidR="00007BDB" w:rsidRPr="00007BDB" w:rsidRDefault="00007BDB" w:rsidP="00007BDB">
      <w:pPr>
        <w:pStyle w:val="Header"/>
        <w:spacing w:after="0" w:line="240" w:lineRule="auto"/>
        <w:rPr>
          <w:rFonts w:ascii="Times New Roman" w:hAnsi="Times New Roman"/>
          <w:b/>
          <w:sz w:val="24"/>
          <w:szCs w:val="24"/>
        </w:rPr>
      </w:pPr>
    </w:p>
    <w:p w:rsidR="00007BDB" w:rsidRPr="00007BDB" w:rsidRDefault="00007BDB" w:rsidP="00007BDB">
      <w:pPr>
        <w:ind w:left="1418"/>
        <w:rPr>
          <w:b/>
        </w:rPr>
      </w:pPr>
    </w:p>
    <w:p w:rsidR="001235C0" w:rsidRPr="00007BDB" w:rsidRDefault="001235C0" w:rsidP="001235C0">
      <w:pPr>
        <w:rPr>
          <w:b/>
        </w:rPr>
      </w:pPr>
      <w:r w:rsidRPr="00007BDB">
        <w:rPr>
          <w:b/>
          <w:lang w:val="sr-Cyrl-CS"/>
        </w:rPr>
        <w:t xml:space="preserve">                                                                         </w:t>
      </w:r>
      <w:r w:rsidR="00BF7925">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BF7925" w:rsidRDefault="001235C0" w:rsidP="00BF7925">
      <w:pPr>
        <w:ind w:left="4298" w:firstLine="22"/>
        <w:outlineLvl w:val="0"/>
        <w:rPr>
          <w:b/>
          <w:lang/>
        </w:rPr>
      </w:pPr>
      <w:r w:rsidRPr="00007BDB">
        <w:rPr>
          <w:b/>
        </w:rPr>
        <w:t xml:space="preserve">  </w:t>
      </w:r>
      <w:r>
        <w:rPr>
          <w:b/>
        </w:rPr>
        <w:t xml:space="preserve">   </w:t>
      </w:r>
      <w:r w:rsidR="00BF7925">
        <w:rPr>
          <w:b/>
          <w:lang/>
        </w:rPr>
        <w:t xml:space="preserve">         </w:t>
      </w:r>
      <w:r>
        <w:rPr>
          <w:b/>
        </w:rPr>
        <w:t xml:space="preserve"> Горан Николић</w:t>
      </w:r>
      <w:r w:rsidR="00BF7925">
        <w:rPr>
          <w:b/>
        </w:rPr>
        <w:t>,</w:t>
      </w:r>
      <w:r w:rsidR="00BF7925">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r>
      <w:r>
        <w:rPr>
          <w:b/>
          <w:lang/>
        </w:rPr>
        <w:tab/>
        <w:t>Секретар Привременог органа,</w:t>
      </w:r>
    </w:p>
    <w:p w:rsidR="001235C0" w:rsidRPr="003A2272" w:rsidRDefault="00BF7925" w:rsidP="00BF7925">
      <w:pPr>
        <w:ind w:left="4298" w:firstLine="22"/>
        <w:outlineLvl w:val="0"/>
        <w:rPr>
          <w:b/>
        </w:rPr>
      </w:pPr>
      <w:r>
        <w:rPr>
          <w:b/>
          <w:lang/>
        </w:rPr>
        <w:t xml:space="preserve">                      ЈеленаПејковић</w:t>
      </w:r>
    </w:p>
    <w:p w:rsidR="00007BDB" w:rsidRPr="00007BDB" w:rsidRDefault="00007BDB" w:rsidP="00007BDB">
      <w:pPr>
        <w:ind w:left="4298" w:firstLine="22"/>
        <w:outlineLvl w:val="0"/>
        <w:rPr>
          <w:b/>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3F1A7C">
      <w:pPr>
        <w:ind w:left="1418"/>
        <w:outlineLvl w:val="0"/>
        <w:rPr>
          <w:i/>
          <w:sz w:val="26"/>
          <w:szCs w:val="26"/>
          <w:u w:val="single"/>
        </w:rPr>
      </w:pPr>
    </w:p>
    <w:p w:rsidR="00CA61D5" w:rsidRPr="008A0404" w:rsidRDefault="00CA61D5"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Pr="008A0404" w:rsidRDefault="00C658D0" w:rsidP="00FA4C43">
      <w:pPr>
        <w:outlineLvl w:val="0"/>
        <w:rPr>
          <w:sz w:val="26"/>
          <w:szCs w:val="26"/>
          <w:lang w:val="sr-Cyrl-CS"/>
        </w:rPr>
      </w:pPr>
    </w:p>
    <w:p w:rsidR="00C658D0" w:rsidRDefault="00C658D0"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E40CD4" w:rsidRDefault="00E40CD4" w:rsidP="00FA4C43">
      <w:pPr>
        <w:outlineLvl w:val="0"/>
        <w:rPr>
          <w:sz w:val="26"/>
          <w:szCs w:val="26"/>
          <w:lang w:val="sr-Cyrl-CS"/>
        </w:rPr>
      </w:pPr>
    </w:p>
    <w:p w:rsidR="00E40CD4" w:rsidRDefault="00E40CD4" w:rsidP="00FA4C43">
      <w:pPr>
        <w:outlineLvl w:val="0"/>
        <w:rPr>
          <w:sz w:val="26"/>
          <w:szCs w:val="26"/>
          <w:lang w:val="sr-Cyrl-CS"/>
        </w:rPr>
      </w:pPr>
    </w:p>
    <w:p w:rsidR="00007BDB" w:rsidRDefault="00007BDB" w:rsidP="00FA4C43">
      <w:pPr>
        <w:outlineLvl w:val="0"/>
        <w:rPr>
          <w:sz w:val="26"/>
          <w:szCs w:val="26"/>
          <w:lang w:val="sr-Cyrl-CS"/>
        </w:rPr>
      </w:pPr>
    </w:p>
    <w:p w:rsidR="00007BDB" w:rsidRDefault="00007BDB" w:rsidP="00FA4C43">
      <w:pPr>
        <w:outlineLvl w:val="0"/>
        <w:rPr>
          <w:sz w:val="26"/>
          <w:szCs w:val="26"/>
          <w:lang w:val="sr-Cyrl-CS"/>
        </w:rPr>
      </w:pPr>
    </w:p>
    <w:p w:rsidR="00C658D0" w:rsidRPr="008A0404" w:rsidRDefault="00C658D0" w:rsidP="008A0404">
      <w:pPr>
        <w:ind w:firstLine="720"/>
        <w:jc w:val="both"/>
        <w:rPr>
          <w:lang w:val="ru-RU"/>
        </w:rPr>
      </w:pPr>
      <w:r w:rsidRPr="008A0404">
        <w:t xml:space="preserve">На основу члана 9. става 1. тачке 4. Закона о управљању отпадом („Службени гласник РС“, бр. 36/2009, 88/2010, 14/2016 и 95/2018 -др.закон), Стратегије управљања отпадом Републике Србије („Службени гласник РС“, </w:t>
      </w:r>
      <w:r w:rsidR="008A0404">
        <w:t xml:space="preserve">бр. 11/2010, 75/2010, 63/2013)  и </w:t>
      </w:r>
      <w:r w:rsidRPr="008A0404">
        <w:t>члана 25.</w:t>
      </w:r>
      <w:r w:rsidRPr="008A0404">
        <w:rPr>
          <w:lang w:val="sr-Cyrl-CS"/>
        </w:rPr>
        <w:t xml:space="preserve"> Пословника Привременог органа града Врања („Сл. гласник града Врања, број: 21/23), Привремени орган града Врања на  седници одржаној дана:</w:t>
      </w:r>
      <w:r w:rsidRPr="008A0404">
        <w:rPr>
          <w:lang w:val="en-US"/>
        </w:rPr>
        <w:t xml:space="preserve"> </w:t>
      </w:r>
      <w:r w:rsidR="00007BDB">
        <w:t>30.11</w:t>
      </w:r>
      <w:r w:rsidRPr="008A0404">
        <w:t>.2023</w:t>
      </w:r>
      <w:r w:rsidRPr="008A0404">
        <w:rPr>
          <w:lang w:val="sr-Cyrl-CS"/>
        </w:rPr>
        <w:t>. године, донео је</w:t>
      </w:r>
      <w:r w:rsidRPr="008A0404">
        <w:rPr>
          <w:lang w:val="ru-RU"/>
        </w:rPr>
        <w:t xml:space="preserve">  </w:t>
      </w:r>
    </w:p>
    <w:p w:rsidR="002306F0" w:rsidRPr="008A0404" w:rsidRDefault="002306F0" w:rsidP="00C658D0">
      <w:pPr>
        <w:ind w:firstLine="720"/>
        <w:jc w:val="center"/>
      </w:pPr>
    </w:p>
    <w:p w:rsidR="00C658D0" w:rsidRPr="008A0404" w:rsidRDefault="00C658D0" w:rsidP="00C658D0">
      <w:pPr>
        <w:ind w:firstLine="720"/>
        <w:jc w:val="center"/>
        <w:rPr>
          <w:b/>
        </w:rPr>
      </w:pPr>
      <w:r w:rsidRPr="008A0404">
        <w:rPr>
          <w:b/>
        </w:rPr>
        <w:t>РЕШЕЊЕ</w:t>
      </w:r>
    </w:p>
    <w:p w:rsidR="00C658D0" w:rsidRPr="008A0404" w:rsidRDefault="00C658D0" w:rsidP="00C658D0">
      <w:pPr>
        <w:ind w:firstLine="720"/>
        <w:jc w:val="center"/>
        <w:rPr>
          <w:b/>
        </w:rPr>
      </w:pPr>
      <w:r w:rsidRPr="008A0404">
        <w:rPr>
          <w:b/>
        </w:rPr>
        <w:t>О ОБРАЗОВАЊУ РАДНЕ ГРУПЕ ЗА ИЗРАДУ</w:t>
      </w:r>
    </w:p>
    <w:p w:rsidR="00C658D0" w:rsidRPr="008A0404" w:rsidRDefault="00C658D0" w:rsidP="00C658D0">
      <w:pPr>
        <w:ind w:firstLine="720"/>
        <w:jc w:val="center"/>
        <w:rPr>
          <w:b/>
        </w:rPr>
      </w:pPr>
      <w:r w:rsidRPr="008A0404">
        <w:rPr>
          <w:b/>
        </w:rPr>
        <w:t>ЛОКАЛНОГ ПЛАНА УПРАВЉАЊА ОТПАДОМ</w:t>
      </w:r>
    </w:p>
    <w:p w:rsidR="00C658D0" w:rsidRPr="008A0404" w:rsidRDefault="00C658D0" w:rsidP="00C658D0">
      <w:pPr>
        <w:ind w:firstLine="720"/>
        <w:jc w:val="center"/>
      </w:pPr>
    </w:p>
    <w:p w:rsidR="00C658D0" w:rsidRPr="005E137E" w:rsidRDefault="00C658D0" w:rsidP="00C658D0">
      <w:pPr>
        <w:ind w:firstLine="720"/>
        <w:jc w:val="center"/>
        <w:rPr>
          <w:b/>
        </w:rPr>
      </w:pPr>
      <w:r w:rsidRPr="005E137E">
        <w:rPr>
          <w:b/>
        </w:rPr>
        <w:t>Члан 1.</w:t>
      </w:r>
    </w:p>
    <w:p w:rsidR="00C658D0" w:rsidRPr="008A0404" w:rsidRDefault="00C658D0" w:rsidP="00C658D0">
      <w:pPr>
        <w:ind w:firstLine="720"/>
      </w:pPr>
      <w:r w:rsidRPr="008A0404">
        <w:t>ОБРАЗУЈЕ СЕ</w:t>
      </w:r>
      <w:r w:rsidR="005E137E">
        <w:t xml:space="preserve"> </w:t>
      </w:r>
      <w:r w:rsidRPr="008A0404">
        <w:t xml:space="preserve"> Радна група за израду Локалног плана управљања отпадом, у саставу:</w:t>
      </w:r>
    </w:p>
    <w:p w:rsidR="00C658D0" w:rsidRDefault="00C658D0" w:rsidP="00C658D0">
      <w:pPr>
        <w:autoSpaceDE w:val="0"/>
        <w:autoSpaceDN w:val="0"/>
        <w:adjustRightInd w:val="0"/>
        <w:ind w:firstLine="720"/>
      </w:pPr>
      <w:r w:rsidRPr="008A0404">
        <w:t xml:space="preserve">-председник, </w:t>
      </w:r>
      <w:r w:rsidR="00430FF3" w:rsidRPr="00430FF3">
        <w:rPr>
          <w:b/>
        </w:rPr>
        <w:t>др Слободан Миленковић</w:t>
      </w:r>
      <w:r w:rsidR="00430FF3">
        <w:t>, председник Привременог органа</w:t>
      </w:r>
      <w:r w:rsidRPr="008A0404">
        <w:t>,</w:t>
      </w:r>
    </w:p>
    <w:p w:rsidR="005E137E" w:rsidRPr="005E137E" w:rsidRDefault="005E137E" w:rsidP="005E137E">
      <w:pPr>
        <w:autoSpaceDE w:val="0"/>
        <w:autoSpaceDN w:val="0"/>
        <w:adjustRightInd w:val="0"/>
        <w:ind w:firstLine="720"/>
      </w:pPr>
      <w:r>
        <w:t xml:space="preserve">-заменик председника, </w:t>
      </w:r>
      <w:r>
        <w:rPr>
          <w:b/>
        </w:rPr>
        <w:t>Небојша Стаменковић</w:t>
      </w:r>
      <w:r>
        <w:t xml:space="preserve">, диломирани инжењер </w:t>
      </w:r>
      <w:r w:rsidRPr="005E137E">
        <w:t>пољопривреде,</w:t>
      </w:r>
    </w:p>
    <w:p w:rsidR="00C658D0" w:rsidRDefault="00C658D0" w:rsidP="00C658D0">
      <w:pPr>
        <w:ind w:firstLine="720"/>
      </w:pPr>
      <w:r w:rsidRPr="008A0404">
        <w:t>чланови:</w:t>
      </w:r>
    </w:p>
    <w:p w:rsidR="00430FF3" w:rsidRDefault="00430FF3" w:rsidP="00C658D0">
      <w:pPr>
        <w:ind w:firstLine="720"/>
      </w:pPr>
      <w:r>
        <w:t xml:space="preserve">1. </w:t>
      </w:r>
      <w:r>
        <w:rPr>
          <w:b/>
        </w:rPr>
        <w:t xml:space="preserve">Милан Илић, </w:t>
      </w:r>
      <w:r w:rsidRPr="00430FF3">
        <w:t>дипломирани технолог менаџмента</w:t>
      </w:r>
      <w:r>
        <w:t>,</w:t>
      </w:r>
    </w:p>
    <w:p w:rsidR="00C658D0" w:rsidRPr="008A0404" w:rsidRDefault="005E137E" w:rsidP="00C658D0">
      <w:pPr>
        <w:ind w:firstLine="720"/>
      </w:pPr>
      <w:r>
        <w:t>2</w:t>
      </w:r>
      <w:r w:rsidR="00C658D0" w:rsidRPr="008A0404">
        <w:t xml:space="preserve">. </w:t>
      </w:r>
      <w:r w:rsidR="00C658D0" w:rsidRPr="008A0404">
        <w:rPr>
          <w:b/>
        </w:rPr>
        <w:t>Нела Цветковић</w:t>
      </w:r>
      <w:r w:rsidR="00C658D0" w:rsidRPr="008A0404">
        <w:t>, извршни директор ЈКП ''Комрад'' Врање,</w:t>
      </w:r>
    </w:p>
    <w:p w:rsidR="00C658D0" w:rsidRPr="008A0404" w:rsidRDefault="005E137E" w:rsidP="00C658D0">
      <w:pPr>
        <w:ind w:firstLine="720"/>
      </w:pPr>
      <w:r>
        <w:t>3</w:t>
      </w:r>
      <w:r w:rsidR="00C658D0" w:rsidRPr="008A0404">
        <w:t xml:space="preserve">. </w:t>
      </w:r>
      <w:r w:rsidR="00C658D0" w:rsidRPr="008A0404">
        <w:rPr>
          <w:b/>
          <w:bCs/>
        </w:rPr>
        <w:t>Марија Благојевић</w:t>
      </w:r>
      <w:r w:rsidR="00C658D0" w:rsidRPr="008A0404">
        <w:rPr>
          <w:bCs/>
        </w:rPr>
        <w:t>,</w:t>
      </w:r>
      <w:r w:rsidR="00C658D0" w:rsidRPr="008A0404">
        <w:t xml:space="preserve"> саветник за заштиту животне средине, Одељење за урбанизам, имовинско - правне послове, комунално-стамбене делатности и заштиту животне средине,</w:t>
      </w:r>
    </w:p>
    <w:p w:rsidR="00C658D0" w:rsidRPr="008A0404" w:rsidRDefault="005E137E" w:rsidP="00C658D0">
      <w:pPr>
        <w:ind w:firstLine="720"/>
      </w:pPr>
      <w:r>
        <w:t>4</w:t>
      </w:r>
      <w:r w:rsidR="00C658D0" w:rsidRPr="008A0404">
        <w:t xml:space="preserve">. </w:t>
      </w:r>
      <w:r w:rsidR="00C658D0" w:rsidRPr="008A0404">
        <w:rPr>
          <w:b/>
        </w:rPr>
        <w:t>Ана Станисављевић</w:t>
      </w:r>
      <w:r w:rsidR="00C658D0" w:rsidRPr="008A0404">
        <w:t xml:space="preserve">, технолог и лице одговорно за управљање отпадом на депонији ''Метерис'', </w:t>
      </w:r>
    </w:p>
    <w:p w:rsidR="00C658D0" w:rsidRPr="008A0404" w:rsidRDefault="005E137E" w:rsidP="00C658D0">
      <w:pPr>
        <w:ind w:firstLine="720"/>
      </w:pPr>
      <w:r>
        <w:t>5</w:t>
      </w:r>
      <w:r w:rsidR="00C658D0" w:rsidRPr="008A0404">
        <w:t xml:space="preserve">. </w:t>
      </w:r>
      <w:r w:rsidR="00C658D0" w:rsidRPr="008A0404">
        <w:rPr>
          <w:b/>
        </w:rPr>
        <w:t>Бобан Станковић</w:t>
      </w:r>
      <w:r w:rsidR="00C658D0" w:rsidRPr="008A0404">
        <w:t>, координатор канцеларије за локални економски развој града Врања,</w:t>
      </w:r>
    </w:p>
    <w:p w:rsidR="00C658D0" w:rsidRPr="008A0404" w:rsidRDefault="005E137E" w:rsidP="00C658D0">
      <w:pPr>
        <w:ind w:firstLine="720"/>
      </w:pPr>
      <w:r>
        <w:t>6</w:t>
      </w:r>
      <w:r w:rsidR="00C658D0" w:rsidRPr="008A0404">
        <w:t xml:space="preserve">. </w:t>
      </w:r>
      <w:r w:rsidR="00C658D0" w:rsidRPr="008A0404">
        <w:rPr>
          <w:b/>
        </w:rPr>
        <w:t>Зоран Димитријевић</w:t>
      </w:r>
      <w:r w:rsidR="00C658D0" w:rsidRPr="008A0404">
        <w:t>, директор ЈКП ''Комрад'' Врање,</w:t>
      </w:r>
    </w:p>
    <w:p w:rsidR="00C658D0" w:rsidRPr="008A0404" w:rsidRDefault="005E137E" w:rsidP="00C658D0">
      <w:pPr>
        <w:ind w:firstLine="720"/>
      </w:pPr>
      <w:r>
        <w:t>7</w:t>
      </w:r>
      <w:r w:rsidR="00C658D0" w:rsidRPr="00E35C44">
        <w:t>.</w:t>
      </w:r>
      <w:r w:rsidR="00C658D0" w:rsidRPr="008A0404">
        <w:rPr>
          <w:b/>
        </w:rPr>
        <w:t xml:space="preserve"> Љиљана Љубић</w:t>
      </w:r>
      <w:r w:rsidR="00C658D0" w:rsidRPr="008A0404">
        <w:t>, инспектор заштите животне средине, Одељење за инспекцијске послове,</w:t>
      </w:r>
    </w:p>
    <w:p w:rsidR="00C658D0" w:rsidRPr="008A0404" w:rsidRDefault="005E137E" w:rsidP="00C658D0">
      <w:pPr>
        <w:ind w:firstLine="720"/>
      </w:pPr>
      <w:r>
        <w:t>8</w:t>
      </w:r>
      <w:r w:rsidR="00C658D0" w:rsidRPr="008A0404">
        <w:t xml:space="preserve">. </w:t>
      </w:r>
      <w:r w:rsidR="00C658D0" w:rsidRPr="008A0404">
        <w:rPr>
          <w:b/>
        </w:rPr>
        <w:t>Радмила Станисављевић</w:t>
      </w:r>
      <w:r w:rsidR="00C658D0" w:rsidRPr="008A0404">
        <w:t>, инспектор ЗОО хигијене, Одељење за инспекцијске послове,</w:t>
      </w:r>
    </w:p>
    <w:p w:rsidR="00C658D0" w:rsidRPr="008A0404" w:rsidRDefault="005E137E" w:rsidP="00C658D0">
      <w:pPr>
        <w:ind w:firstLine="720"/>
      </w:pPr>
      <w:r>
        <w:t>9</w:t>
      </w:r>
      <w:r w:rsidR="00C658D0" w:rsidRPr="008A0404">
        <w:t xml:space="preserve">. </w:t>
      </w:r>
      <w:r w:rsidR="00C658D0" w:rsidRPr="008A0404">
        <w:rPr>
          <w:b/>
        </w:rPr>
        <w:t>Лидија Стојановић</w:t>
      </w:r>
      <w:r w:rsidR="00C658D0" w:rsidRPr="008A0404">
        <w:t>, представник Здравственог  центра у  Врању,</w:t>
      </w:r>
    </w:p>
    <w:p w:rsidR="00C658D0" w:rsidRPr="008A0404" w:rsidRDefault="005E137E" w:rsidP="00C658D0">
      <w:pPr>
        <w:ind w:firstLine="720"/>
      </w:pPr>
      <w:r>
        <w:t>10</w:t>
      </w:r>
      <w:r w:rsidR="00C658D0" w:rsidRPr="008A0404">
        <w:rPr>
          <w:b/>
        </w:rPr>
        <w:t>. Предраг Стошић</w:t>
      </w:r>
      <w:r w:rsidR="00C658D0" w:rsidRPr="008A0404">
        <w:t>,  шеф Одсека за комунално-стамбене делатности и</w:t>
      </w:r>
    </w:p>
    <w:p w:rsidR="00C658D0" w:rsidRPr="008A0404" w:rsidRDefault="005E137E" w:rsidP="00C658D0">
      <w:pPr>
        <w:ind w:firstLine="720"/>
      </w:pPr>
      <w:r>
        <w:t>11</w:t>
      </w:r>
      <w:r w:rsidR="00C658D0" w:rsidRPr="008A0404">
        <w:t xml:space="preserve">. </w:t>
      </w:r>
      <w:r w:rsidR="00C658D0" w:rsidRPr="008A0404">
        <w:rPr>
          <w:b/>
        </w:rPr>
        <w:t>Јелена Милосављевић</w:t>
      </w:r>
      <w:r w:rsidR="00C658D0" w:rsidRPr="008A0404">
        <w:t xml:space="preserve">, Одељење </w:t>
      </w:r>
      <w:r w:rsidR="000310A1" w:rsidRPr="008A0404">
        <w:rPr>
          <w:sz w:val="26"/>
          <w:szCs w:val="26"/>
        </w:rPr>
        <w:t>за урбанизам, имовинско – правне послове, комуналано стамбене делатности и заштиту животне средине.</w:t>
      </w:r>
    </w:p>
    <w:p w:rsidR="005E137E" w:rsidRDefault="005E137E" w:rsidP="00430FF3">
      <w:pPr>
        <w:pStyle w:val="ListParagraph"/>
        <w:ind w:left="0" w:firstLine="720"/>
        <w:rPr>
          <w:rFonts w:ascii="Times New Roman" w:hAnsi="Times New Roman"/>
          <w:sz w:val="24"/>
          <w:szCs w:val="24"/>
        </w:rPr>
      </w:pPr>
    </w:p>
    <w:p w:rsidR="00C658D0" w:rsidRPr="008A0404" w:rsidRDefault="005E137E" w:rsidP="00430FF3">
      <w:pPr>
        <w:pStyle w:val="ListParagraph"/>
        <w:ind w:left="0" w:firstLine="720"/>
        <w:rPr>
          <w:rFonts w:ascii="Times New Roman" w:hAnsi="Times New Roman"/>
          <w:sz w:val="24"/>
          <w:szCs w:val="24"/>
        </w:rPr>
      </w:pPr>
      <w:r>
        <w:rPr>
          <w:rFonts w:ascii="Times New Roman" w:hAnsi="Times New Roman"/>
          <w:sz w:val="24"/>
          <w:szCs w:val="24"/>
        </w:rPr>
        <w:t xml:space="preserve">- Секретар Радне групе: </w:t>
      </w:r>
      <w:r w:rsidR="00C658D0" w:rsidRPr="00430FF3">
        <w:rPr>
          <w:rFonts w:ascii="Times New Roman" w:hAnsi="Times New Roman"/>
          <w:b/>
          <w:sz w:val="24"/>
          <w:szCs w:val="24"/>
        </w:rPr>
        <w:t xml:space="preserve">Дијана </w:t>
      </w:r>
      <w:r>
        <w:rPr>
          <w:rFonts w:ascii="Times New Roman" w:hAnsi="Times New Roman"/>
          <w:b/>
          <w:sz w:val="24"/>
          <w:szCs w:val="24"/>
        </w:rPr>
        <w:t>Михајловић</w:t>
      </w:r>
      <w:r w:rsidR="00C658D0" w:rsidRPr="008A0404">
        <w:rPr>
          <w:rFonts w:ascii="Times New Roman" w:hAnsi="Times New Roman"/>
          <w:sz w:val="24"/>
          <w:szCs w:val="24"/>
        </w:rPr>
        <w:t xml:space="preserve">, Одељење </w:t>
      </w:r>
      <w:r w:rsidR="000310A1" w:rsidRPr="008A0404">
        <w:rPr>
          <w:rFonts w:ascii="Times New Roman" w:hAnsi="Times New Roman"/>
          <w:sz w:val="26"/>
          <w:szCs w:val="26"/>
        </w:rPr>
        <w:t>за урбанизам, имовинско – правне послове, комуналано стамбене делатности и заштиту животне средине</w:t>
      </w:r>
      <w:r w:rsidR="008A0404">
        <w:rPr>
          <w:rFonts w:ascii="Times New Roman" w:hAnsi="Times New Roman"/>
          <w:sz w:val="26"/>
          <w:szCs w:val="26"/>
        </w:rPr>
        <w:t>.</w:t>
      </w:r>
      <w:r w:rsidR="00C658D0" w:rsidRPr="008A0404">
        <w:rPr>
          <w:rFonts w:ascii="Times New Roman" w:hAnsi="Times New Roman"/>
          <w:sz w:val="24"/>
          <w:szCs w:val="24"/>
        </w:rPr>
        <w:t xml:space="preserve"> </w:t>
      </w:r>
    </w:p>
    <w:p w:rsidR="00C658D0" w:rsidRPr="00430FF3" w:rsidRDefault="00C658D0" w:rsidP="00C658D0">
      <w:pPr>
        <w:ind w:firstLine="720"/>
        <w:jc w:val="center"/>
        <w:rPr>
          <w:b/>
        </w:rPr>
      </w:pPr>
      <w:r w:rsidRPr="00430FF3">
        <w:rPr>
          <w:b/>
        </w:rPr>
        <w:t>Члан 2.</w:t>
      </w:r>
    </w:p>
    <w:p w:rsidR="00C658D0" w:rsidRPr="008A0404" w:rsidRDefault="00C658D0" w:rsidP="00C658D0">
      <w:pPr>
        <w:ind w:firstLine="720"/>
        <w:jc w:val="both"/>
      </w:pPr>
      <w:r w:rsidRPr="008A0404">
        <w:t>Задатак Радне групе је да распише јавну набавку за израду локалног плана управљања отпадом, омогући доступност података за израду локалног плана управљања отпадом, да прегледа нацрт локалног плана управљања отпадом и да да своје сугестије и примедбе на овај нацрт, а након тога га проследи Градском већу и Скупштини града на разматрање и усвајање.</w:t>
      </w:r>
    </w:p>
    <w:p w:rsidR="00C658D0" w:rsidRPr="008A0404" w:rsidRDefault="00C658D0" w:rsidP="00C658D0">
      <w:pPr>
        <w:ind w:firstLine="720"/>
        <w:jc w:val="both"/>
      </w:pPr>
    </w:p>
    <w:p w:rsidR="00007BDB" w:rsidRDefault="00007BDB" w:rsidP="00C658D0">
      <w:pPr>
        <w:ind w:firstLine="720"/>
        <w:jc w:val="center"/>
        <w:rPr>
          <w:b/>
        </w:rPr>
      </w:pPr>
    </w:p>
    <w:p w:rsidR="00007BDB" w:rsidRDefault="00007BDB" w:rsidP="00C658D0">
      <w:pPr>
        <w:ind w:firstLine="720"/>
        <w:jc w:val="center"/>
        <w:rPr>
          <w:b/>
        </w:rPr>
      </w:pPr>
    </w:p>
    <w:p w:rsidR="00C658D0" w:rsidRPr="00430FF3" w:rsidRDefault="00C658D0" w:rsidP="00007BDB">
      <w:pPr>
        <w:jc w:val="center"/>
        <w:rPr>
          <w:b/>
        </w:rPr>
      </w:pPr>
      <w:r w:rsidRPr="00430FF3">
        <w:rPr>
          <w:b/>
        </w:rPr>
        <w:t>Члан 3.</w:t>
      </w:r>
    </w:p>
    <w:p w:rsidR="00C658D0" w:rsidRPr="008A0404" w:rsidRDefault="00C658D0" w:rsidP="00C658D0">
      <w:pPr>
        <w:ind w:firstLine="720"/>
      </w:pPr>
      <w:r w:rsidRPr="008A0404">
        <w:t>Мандат Радне групе траје до завршетка задатка из члана 2. овог решења.</w:t>
      </w:r>
    </w:p>
    <w:p w:rsidR="00C658D0" w:rsidRPr="008A0404" w:rsidRDefault="00C658D0" w:rsidP="00C658D0">
      <w:pPr>
        <w:ind w:firstLine="720"/>
        <w:jc w:val="center"/>
      </w:pPr>
    </w:p>
    <w:p w:rsidR="00C658D0" w:rsidRPr="00430FF3" w:rsidRDefault="00C33913" w:rsidP="00007BDB">
      <w:pPr>
        <w:jc w:val="center"/>
        <w:rPr>
          <w:b/>
        </w:rPr>
      </w:pPr>
      <w:r>
        <w:rPr>
          <w:b/>
        </w:rPr>
        <w:t>Члан 4</w:t>
      </w:r>
      <w:r w:rsidR="00C658D0" w:rsidRPr="00430FF3">
        <w:rPr>
          <w:b/>
        </w:rPr>
        <w:t>.</w:t>
      </w:r>
    </w:p>
    <w:p w:rsidR="00C658D0" w:rsidRPr="008A0404" w:rsidRDefault="00C658D0" w:rsidP="00C658D0">
      <w:pPr>
        <w:ind w:firstLine="720"/>
      </w:pPr>
      <w:r w:rsidRPr="008A0404">
        <w:t>Решење ступа на снагу даном доношења.</w:t>
      </w:r>
    </w:p>
    <w:p w:rsidR="00C658D0" w:rsidRPr="008A0404" w:rsidRDefault="00C658D0" w:rsidP="00C658D0">
      <w:pPr>
        <w:ind w:firstLine="720"/>
      </w:pPr>
      <w:r w:rsidRPr="008A0404">
        <w:t>Решење објавити у „Службеном гласнику града Врања“.</w:t>
      </w:r>
    </w:p>
    <w:p w:rsidR="00C658D0" w:rsidRPr="008A0404" w:rsidRDefault="00C658D0" w:rsidP="00C658D0">
      <w:pPr>
        <w:ind w:firstLine="720"/>
      </w:pPr>
    </w:p>
    <w:p w:rsidR="00007BDB" w:rsidRPr="00007BDB" w:rsidRDefault="00007BDB" w:rsidP="00007BDB">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007BDB" w:rsidRPr="00007BDB" w:rsidRDefault="00007BDB" w:rsidP="00007BDB">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/3</w:t>
      </w:r>
      <w:r w:rsidRPr="00007BDB">
        <w:rPr>
          <w:rFonts w:ascii="Times New Roman" w:hAnsi="Times New Roman"/>
          <w:b/>
          <w:sz w:val="24"/>
          <w:szCs w:val="24"/>
        </w:rPr>
        <w:t>/</w:t>
      </w:r>
      <w:r w:rsidRPr="00007BDB">
        <w:rPr>
          <w:rFonts w:ascii="Times New Roman" w:hAnsi="Times New Roman"/>
          <w:b/>
          <w:sz w:val="24"/>
          <w:szCs w:val="24"/>
          <w:lang w:val="en-US"/>
        </w:rPr>
        <w:t>2023-10</w:t>
      </w:r>
    </w:p>
    <w:p w:rsidR="00007BDB" w:rsidRPr="00007BDB" w:rsidRDefault="00007BDB" w:rsidP="00007BDB">
      <w:pPr>
        <w:pStyle w:val="Header"/>
        <w:spacing w:after="0" w:line="240" w:lineRule="auto"/>
        <w:rPr>
          <w:rFonts w:ascii="Times New Roman" w:hAnsi="Times New Roman"/>
          <w:b/>
          <w:sz w:val="24"/>
          <w:szCs w:val="24"/>
        </w:rPr>
      </w:pPr>
    </w:p>
    <w:p w:rsidR="00007BDB" w:rsidRPr="00007BDB" w:rsidRDefault="00007BDB" w:rsidP="00007BDB">
      <w:pPr>
        <w:ind w:left="1418"/>
        <w:rPr>
          <w:b/>
        </w:rPr>
      </w:pPr>
    </w:p>
    <w:p w:rsidR="001235C0" w:rsidRPr="00007BDB" w:rsidRDefault="001235C0" w:rsidP="001235C0">
      <w:pPr>
        <w:rPr>
          <w:b/>
        </w:rPr>
      </w:pPr>
      <w:r w:rsidRPr="00007BDB">
        <w:rPr>
          <w:b/>
          <w:lang w:val="sr-Cyrl-CS"/>
        </w:rPr>
        <w:t xml:space="preserve">                                                                        </w:t>
      </w:r>
      <w:r w:rsidR="001375CC">
        <w:rPr>
          <w:b/>
          <w:lang w:val="sr-Cyrl-CS"/>
        </w:rPr>
        <w:t xml:space="preserve">            </w:t>
      </w:r>
      <w:r w:rsidRPr="00007BDB">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1235C0" w:rsidRDefault="001235C0" w:rsidP="001235C0">
      <w:pPr>
        <w:ind w:left="4298" w:firstLine="22"/>
        <w:outlineLvl w:val="0"/>
        <w:rPr>
          <w:b/>
          <w:lang/>
        </w:rPr>
      </w:pPr>
      <w:r w:rsidRPr="00007BDB">
        <w:rPr>
          <w:b/>
        </w:rPr>
        <w:t xml:space="preserve">  </w:t>
      </w:r>
      <w:r>
        <w:rPr>
          <w:b/>
        </w:rPr>
        <w:t xml:space="preserve">  </w:t>
      </w:r>
      <w:r w:rsidR="001375CC">
        <w:rPr>
          <w:b/>
          <w:lang/>
        </w:rPr>
        <w:t xml:space="preserve">               </w:t>
      </w:r>
      <w:r>
        <w:rPr>
          <w:b/>
        </w:rPr>
        <w:t xml:space="preserve">  Горан Николић</w:t>
      </w:r>
      <w:r w:rsidR="001375CC">
        <w:rPr>
          <w:b/>
        </w:rPr>
        <w:t>,</w:t>
      </w:r>
      <w:r w:rsidR="001375CC">
        <w:rPr>
          <w:b/>
          <w:lang/>
        </w:rPr>
        <w:t>с.р.</w:t>
      </w:r>
    </w:p>
    <w:p w:rsidR="001375CC" w:rsidRDefault="001375CC" w:rsidP="001375CC">
      <w:pPr>
        <w:ind w:firstLine="22"/>
        <w:jc w:val="both"/>
        <w:outlineLvl w:val="0"/>
        <w:rPr>
          <w:b/>
          <w:lang/>
        </w:rPr>
      </w:pPr>
      <w:r>
        <w:rPr>
          <w:b/>
          <w:lang/>
        </w:rPr>
        <w:t>Тачност преписа оверава:</w:t>
      </w:r>
      <w:r>
        <w:rPr>
          <w:b/>
          <w:lang/>
        </w:rPr>
        <w:tab/>
      </w:r>
      <w:r>
        <w:rPr>
          <w:b/>
          <w:lang/>
        </w:rPr>
        <w:tab/>
      </w:r>
      <w:r>
        <w:rPr>
          <w:b/>
          <w:lang/>
        </w:rPr>
        <w:tab/>
      </w:r>
      <w:r>
        <w:rPr>
          <w:b/>
          <w:lang/>
        </w:rPr>
        <w:tab/>
        <w:t>Секретар Привременог органа,</w:t>
      </w:r>
    </w:p>
    <w:p w:rsidR="001375CC" w:rsidRPr="001375CC" w:rsidRDefault="001375CC" w:rsidP="001375CC">
      <w:pPr>
        <w:ind w:firstLine="22"/>
        <w:jc w:val="both"/>
        <w:outlineLvl w:val="0"/>
        <w:rPr>
          <w:b/>
          <w:lang/>
        </w:rPr>
      </w:pPr>
      <w:r>
        <w:rPr>
          <w:b/>
          <w:lang/>
        </w:rPr>
        <w:tab/>
      </w:r>
      <w:r>
        <w:rPr>
          <w:b/>
          <w:lang/>
        </w:rPr>
        <w:tab/>
      </w:r>
      <w:r>
        <w:rPr>
          <w:b/>
          <w:lang/>
        </w:rPr>
        <w:tab/>
      </w:r>
      <w:r>
        <w:rPr>
          <w:b/>
          <w:lang/>
        </w:rPr>
        <w:tab/>
      </w:r>
      <w:r>
        <w:rPr>
          <w:b/>
          <w:lang/>
        </w:rPr>
        <w:tab/>
      </w:r>
      <w:r>
        <w:rPr>
          <w:b/>
          <w:lang/>
        </w:rPr>
        <w:tab/>
      </w:r>
      <w:r>
        <w:rPr>
          <w:b/>
          <w:lang/>
        </w:rPr>
        <w:tab/>
        <w:t xml:space="preserve">           ЈеленаПејковић</w:t>
      </w:r>
    </w:p>
    <w:p w:rsidR="00C658D0" w:rsidRPr="008A0404" w:rsidRDefault="00C658D0" w:rsidP="00C658D0">
      <w:pPr>
        <w:ind w:left="5760"/>
        <w:outlineLvl w:val="0"/>
        <w:rPr>
          <w:sz w:val="26"/>
          <w:szCs w:val="26"/>
        </w:rPr>
      </w:pPr>
    </w:p>
    <w:p w:rsidR="00205FB9" w:rsidRPr="008A0404" w:rsidRDefault="00205FB9" w:rsidP="00C658D0">
      <w:pPr>
        <w:ind w:left="5760"/>
        <w:outlineLvl w:val="0"/>
        <w:rPr>
          <w:sz w:val="26"/>
          <w:szCs w:val="26"/>
        </w:rPr>
      </w:pPr>
    </w:p>
    <w:p w:rsidR="00205FB9" w:rsidRPr="008A0404" w:rsidRDefault="00205FB9" w:rsidP="00C658D0">
      <w:pPr>
        <w:ind w:left="5760"/>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outlineLvl w:val="0"/>
        <w:rPr>
          <w:sz w:val="26"/>
          <w:szCs w:val="26"/>
        </w:rPr>
      </w:pPr>
    </w:p>
    <w:p w:rsidR="00205FB9" w:rsidRPr="008A0404" w:rsidRDefault="00205FB9" w:rsidP="00205FB9">
      <w:pPr>
        <w:ind w:firstLine="720"/>
        <w:jc w:val="both"/>
        <w:rPr>
          <w:sz w:val="26"/>
          <w:szCs w:val="26"/>
        </w:rPr>
      </w:pPr>
    </w:p>
    <w:p w:rsidR="00205FB9" w:rsidRPr="008A0404" w:rsidRDefault="00205FB9" w:rsidP="00205FB9">
      <w:pPr>
        <w:ind w:firstLine="720"/>
        <w:jc w:val="both"/>
        <w:rPr>
          <w:sz w:val="26"/>
          <w:szCs w:val="26"/>
          <w:lang w:val="ru-RU"/>
        </w:rPr>
      </w:pPr>
      <w:r w:rsidRPr="008A0404">
        <w:rPr>
          <w:sz w:val="26"/>
          <w:szCs w:val="26"/>
        </w:rPr>
        <w:lastRenderedPageBreak/>
        <w:t>На основу  члана 25.</w:t>
      </w:r>
      <w:r w:rsidRPr="008A0404">
        <w:rPr>
          <w:sz w:val="26"/>
          <w:szCs w:val="26"/>
          <w:lang w:val="sr-Cyrl-CS"/>
        </w:rPr>
        <w:t xml:space="preserve"> Пословника Привременог органа града Врања („Сл. гласник града Врања, број: 21/23), Привремени орган града Врања на  седници одржаној дана:</w:t>
      </w:r>
      <w:r w:rsidRPr="008A0404">
        <w:rPr>
          <w:sz w:val="26"/>
          <w:szCs w:val="26"/>
          <w:lang w:val="en-US"/>
        </w:rPr>
        <w:t xml:space="preserve"> </w:t>
      </w:r>
      <w:r w:rsidR="00007BDB">
        <w:rPr>
          <w:sz w:val="26"/>
          <w:szCs w:val="26"/>
        </w:rPr>
        <w:t>30.11</w:t>
      </w:r>
      <w:r w:rsidRPr="008A0404">
        <w:rPr>
          <w:sz w:val="26"/>
          <w:szCs w:val="26"/>
        </w:rPr>
        <w:t>.2023</w:t>
      </w:r>
      <w:r w:rsidRPr="008A0404">
        <w:rPr>
          <w:sz w:val="26"/>
          <w:szCs w:val="26"/>
          <w:lang w:val="sr-Cyrl-CS"/>
        </w:rPr>
        <w:t>. године, донео је</w:t>
      </w:r>
      <w:r w:rsidRPr="008A0404">
        <w:rPr>
          <w:sz w:val="26"/>
          <w:szCs w:val="26"/>
          <w:lang w:val="ru-RU"/>
        </w:rPr>
        <w:t xml:space="preserve"> </w:t>
      </w:r>
    </w:p>
    <w:p w:rsidR="00205FB9" w:rsidRPr="008A0404" w:rsidRDefault="00205FB9" w:rsidP="00205FB9">
      <w:pPr>
        <w:ind w:firstLine="720"/>
        <w:jc w:val="both"/>
        <w:rPr>
          <w:lang w:val="ru-RU"/>
        </w:rPr>
      </w:pPr>
      <w:r w:rsidRPr="008A0404">
        <w:rPr>
          <w:lang w:val="ru-RU"/>
        </w:rPr>
        <w:t xml:space="preserve"> </w:t>
      </w:r>
    </w:p>
    <w:p w:rsidR="00205FB9" w:rsidRPr="008A0404" w:rsidRDefault="00205FB9" w:rsidP="00205FB9">
      <w:pPr>
        <w:ind w:firstLine="720"/>
        <w:jc w:val="center"/>
        <w:rPr>
          <w:b/>
          <w:sz w:val="26"/>
          <w:szCs w:val="26"/>
        </w:rPr>
      </w:pPr>
      <w:r w:rsidRPr="008A0404">
        <w:rPr>
          <w:b/>
          <w:sz w:val="26"/>
          <w:szCs w:val="26"/>
        </w:rPr>
        <w:t>Р Е Ш Е Њ Е</w:t>
      </w:r>
    </w:p>
    <w:p w:rsidR="00205FB9" w:rsidRPr="008A0404" w:rsidRDefault="00205FB9" w:rsidP="00205FB9">
      <w:pPr>
        <w:jc w:val="center"/>
        <w:rPr>
          <w:b/>
          <w:sz w:val="26"/>
          <w:szCs w:val="26"/>
        </w:rPr>
      </w:pPr>
      <w:r w:rsidRPr="008A0404">
        <w:rPr>
          <w:b/>
          <w:sz w:val="26"/>
          <w:szCs w:val="26"/>
          <w:lang w:val="sr-Cyrl-CS"/>
        </w:rPr>
        <w:t>О ИМЕНОВАЊУ КОМИСИЈЕ ЗА ИЗБОР НАЈБОЉИХ  У  ВРАЊСКОМ СПОРТУ ЗА 20</w:t>
      </w:r>
      <w:r w:rsidRPr="008A0404">
        <w:rPr>
          <w:b/>
          <w:sz w:val="26"/>
          <w:szCs w:val="26"/>
        </w:rPr>
        <w:t>23</w:t>
      </w:r>
      <w:r w:rsidRPr="008A0404">
        <w:rPr>
          <w:b/>
          <w:sz w:val="26"/>
          <w:szCs w:val="26"/>
          <w:lang w:val="sr-Cyrl-CS"/>
        </w:rPr>
        <w:t xml:space="preserve">. ГОДИНУ </w:t>
      </w:r>
    </w:p>
    <w:p w:rsidR="00205FB9" w:rsidRPr="008A0404" w:rsidRDefault="00205FB9" w:rsidP="00205FB9">
      <w:pPr>
        <w:pStyle w:val="Heading1"/>
        <w:jc w:val="center"/>
        <w:rPr>
          <w:rFonts w:ascii="Times New Roman" w:hAnsi="Times New Roman" w:cs="Times New Roman"/>
          <w:b w:val="0"/>
          <w:color w:val="auto"/>
          <w:sz w:val="26"/>
          <w:szCs w:val="26"/>
        </w:rPr>
      </w:pPr>
      <w:r w:rsidRPr="008A0404">
        <w:rPr>
          <w:rFonts w:ascii="Times New Roman" w:hAnsi="Times New Roman" w:cs="Times New Roman"/>
          <w:b w:val="0"/>
          <w:color w:val="auto"/>
          <w:sz w:val="26"/>
          <w:szCs w:val="26"/>
        </w:rPr>
        <w:t>Члан 1.</w:t>
      </w:r>
    </w:p>
    <w:p w:rsidR="00205FB9" w:rsidRPr="008A0404" w:rsidRDefault="00205FB9" w:rsidP="00205FB9">
      <w:pPr>
        <w:jc w:val="both"/>
        <w:rPr>
          <w:sz w:val="26"/>
          <w:szCs w:val="26"/>
          <w:lang w:val="sr-Cyrl-CS"/>
        </w:rPr>
      </w:pPr>
      <w:r w:rsidRPr="008A0404">
        <w:rPr>
          <w:sz w:val="26"/>
          <w:szCs w:val="26"/>
          <w:lang w:val="sr-Cyrl-CS"/>
        </w:rPr>
        <w:tab/>
        <w:t>Именује се  Комисија за избор најбољих у такмичарском и школском спорту града Врања за 20</w:t>
      </w:r>
      <w:r w:rsidRPr="008A0404">
        <w:rPr>
          <w:sz w:val="26"/>
          <w:szCs w:val="26"/>
        </w:rPr>
        <w:t>23</w:t>
      </w:r>
      <w:r w:rsidRPr="008A0404">
        <w:rPr>
          <w:sz w:val="26"/>
          <w:szCs w:val="26"/>
          <w:lang w:val="sr-Cyrl-CS"/>
        </w:rPr>
        <w:t>. годину, у саставу:</w:t>
      </w:r>
    </w:p>
    <w:p w:rsidR="00205FB9" w:rsidRDefault="005E137E" w:rsidP="00205FB9">
      <w:pPr>
        <w:jc w:val="both"/>
        <w:rPr>
          <w:sz w:val="26"/>
          <w:szCs w:val="26"/>
          <w:lang w:val="sr-Cyrl-CS"/>
        </w:rPr>
      </w:pPr>
      <w:r>
        <w:rPr>
          <w:sz w:val="26"/>
          <w:szCs w:val="26"/>
          <w:lang w:val="sr-Cyrl-CS"/>
        </w:rPr>
        <w:tab/>
        <w:t>-председник,</w:t>
      </w:r>
      <w:r w:rsidR="00FB7699">
        <w:rPr>
          <w:sz w:val="26"/>
          <w:szCs w:val="26"/>
          <w:lang w:val="sr-Cyrl-CS"/>
        </w:rPr>
        <w:t xml:space="preserve"> </w:t>
      </w:r>
      <w:r w:rsidR="00FB7699">
        <w:rPr>
          <w:b/>
          <w:sz w:val="26"/>
          <w:szCs w:val="26"/>
          <w:lang w:val="sr-Cyrl-CS"/>
        </w:rPr>
        <w:t xml:space="preserve">др Слободан Миленковић, </w:t>
      </w:r>
      <w:r w:rsidR="00FB7699" w:rsidRPr="00FB7699">
        <w:rPr>
          <w:sz w:val="26"/>
          <w:szCs w:val="26"/>
          <w:lang w:val="sr-Cyrl-CS"/>
        </w:rPr>
        <w:t>председник Привременог органа</w:t>
      </w:r>
      <w:r w:rsidR="00FB7699">
        <w:rPr>
          <w:sz w:val="26"/>
          <w:szCs w:val="26"/>
          <w:lang w:val="sr-Cyrl-CS"/>
        </w:rPr>
        <w:t>,</w:t>
      </w:r>
    </w:p>
    <w:p w:rsidR="00FB7699" w:rsidRPr="00FB7699" w:rsidRDefault="005E137E" w:rsidP="00205FB9">
      <w:pPr>
        <w:jc w:val="both"/>
        <w:rPr>
          <w:sz w:val="26"/>
          <w:szCs w:val="26"/>
          <w:lang w:val="sr-Cyrl-CS"/>
        </w:rPr>
      </w:pPr>
      <w:r>
        <w:rPr>
          <w:sz w:val="26"/>
          <w:szCs w:val="26"/>
          <w:lang w:val="sr-Cyrl-CS"/>
        </w:rPr>
        <w:tab/>
        <w:t xml:space="preserve">-заменик председника, </w:t>
      </w:r>
      <w:r w:rsidRPr="00007BDB">
        <w:rPr>
          <w:b/>
          <w:sz w:val="26"/>
          <w:szCs w:val="26"/>
        </w:rPr>
        <w:t>Марко Ристић</w:t>
      </w:r>
      <w:r w:rsidRPr="008A0404">
        <w:rPr>
          <w:sz w:val="26"/>
          <w:szCs w:val="26"/>
        </w:rPr>
        <w:t xml:space="preserve">, </w:t>
      </w:r>
      <w:r w:rsidRPr="008A0404">
        <w:rPr>
          <w:sz w:val="26"/>
          <w:szCs w:val="26"/>
          <w:lang w:val="sr-Cyrl-CS"/>
        </w:rPr>
        <w:t>представник Одсека за образовање, спорт, омладину и информисање</w:t>
      </w:r>
    </w:p>
    <w:p w:rsidR="00205FB9" w:rsidRPr="005E137E" w:rsidRDefault="005E137E" w:rsidP="005E137E">
      <w:pPr>
        <w:pStyle w:val="ListParagraph"/>
        <w:spacing w:after="0" w:line="240" w:lineRule="auto"/>
        <w:ind w:left="1080"/>
        <w:rPr>
          <w:rFonts w:ascii="Times New Roman" w:hAnsi="Times New Roman"/>
          <w:sz w:val="26"/>
          <w:szCs w:val="26"/>
          <w:lang w:val="sr-Cyrl-CS"/>
        </w:rPr>
      </w:pPr>
      <w:r w:rsidRPr="005E137E">
        <w:rPr>
          <w:rFonts w:ascii="Times New Roman" w:hAnsi="Times New Roman"/>
          <w:sz w:val="26"/>
          <w:szCs w:val="26"/>
          <w:lang w:val="sr-Cyrl-CS"/>
        </w:rPr>
        <w:t>-чланови Комисије:</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Слађан Станојковић</w:t>
      </w:r>
      <w:r w:rsidRPr="008A0404">
        <w:rPr>
          <w:rFonts w:ascii="Times New Roman" w:hAnsi="Times New Roman"/>
          <w:sz w:val="26"/>
          <w:szCs w:val="26"/>
        </w:rPr>
        <w:t xml:space="preserve">, </w:t>
      </w:r>
      <w:r w:rsidRPr="008A0404">
        <w:rPr>
          <w:rFonts w:ascii="Times New Roman" w:hAnsi="Times New Roman"/>
          <w:sz w:val="26"/>
          <w:szCs w:val="26"/>
          <w:lang w:val="sr-Cyrl-CS"/>
        </w:rPr>
        <w:t>представник Одсека за образовање, спорт, омладину и информисање,</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Иван Кочић</w:t>
      </w:r>
      <w:r w:rsidRPr="008A0404">
        <w:rPr>
          <w:rFonts w:ascii="Times New Roman" w:hAnsi="Times New Roman"/>
          <w:sz w:val="26"/>
          <w:szCs w:val="26"/>
        </w:rPr>
        <w:t>, председник Комисије за оцену програма у области спорта,</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Јелка Митровић</w:t>
      </w:r>
      <w:r w:rsidRPr="008A0404">
        <w:rPr>
          <w:rFonts w:ascii="Times New Roman" w:hAnsi="Times New Roman"/>
          <w:sz w:val="26"/>
          <w:szCs w:val="26"/>
        </w:rPr>
        <w:t>, спортски новинар,</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Марјан Ђорђевић</w:t>
      </w:r>
      <w:r w:rsidRPr="008A0404">
        <w:rPr>
          <w:rFonts w:ascii="Times New Roman" w:hAnsi="Times New Roman"/>
          <w:sz w:val="26"/>
          <w:szCs w:val="26"/>
        </w:rPr>
        <w:t xml:space="preserve">, истакнути спортиста, </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Марјан Станојковић</w:t>
      </w:r>
      <w:r w:rsidR="006865D1" w:rsidRPr="008A0404">
        <w:rPr>
          <w:rFonts w:ascii="Times New Roman" w:hAnsi="Times New Roman"/>
          <w:sz w:val="26"/>
          <w:szCs w:val="26"/>
        </w:rPr>
        <w:t>, истакнути спортиста,</w:t>
      </w:r>
    </w:p>
    <w:p w:rsidR="00205FB9" w:rsidRPr="008A0404" w:rsidRDefault="00205FB9"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Ратко Крстић</w:t>
      </w:r>
      <w:r w:rsidRPr="008A0404">
        <w:rPr>
          <w:rFonts w:ascii="Times New Roman" w:hAnsi="Times New Roman"/>
          <w:sz w:val="26"/>
          <w:szCs w:val="26"/>
        </w:rPr>
        <w:t>, истакнути спорти</w:t>
      </w:r>
      <w:r w:rsidR="006865D1" w:rsidRPr="008A0404">
        <w:rPr>
          <w:rFonts w:ascii="Times New Roman" w:hAnsi="Times New Roman"/>
          <w:sz w:val="26"/>
          <w:szCs w:val="26"/>
        </w:rPr>
        <w:t>ста и</w:t>
      </w:r>
    </w:p>
    <w:p w:rsidR="006865D1" w:rsidRPr="008A0404" w:rsidRDefault="006865D1" w:rsidP="00205FB9">
      <w:pPr>
        <w:pStyle w:val="ListParagraph"/>
        <w:numPr>
          <w:ilvl w:val="0"/>
          <w:numId w:val="2"/>
        </w:numPr>
        <w:spacing w:after="0" w:line="240" w:lineRule="auto"/>
        <w:rPr>
          <w:rFonts w:ascii="Times New Roman" w:hAnsi="Times New Roman"/>
          <w:sz w:val="26"/>
          <w:szCs w:val="26"/>
          <w:lang w:val="sr-Cyrl-CS"/>
        </w:rPr>
      </w:pPr>
      <w:r w:rsidRPr="00007BDB">
        <w:rPr>
          <w:rFonts w:ascii="Times New Roman" w:hAnsi="Times New Roman"/>
          <w:b/>
          <w:sz w:val="26"/>
          <w:szCs w:val="26"/>
        </w:rPr>
        <w:t>Игор Младеновић</w:t>
      </w:r>
      <w:r w:rsidRPr="008A0404">
        <w:rPr>
          <w:rFonts w:ascii="Times New Roman" w:hAnsi="Times New Roman"/>
          <w:sz w:val="26"/>
          <w:szCs w:val="26"/>
        </w:rPr>
        <w:t>, спортски радник.</w:t>
      </w:r>
    </w:p>
    <w:p w:rsidR="00205FB9" w:rsidRPr="008A0404" w:rsidRDefault="00205FB9" w:rsidP="00205FB9">
      <w:pPr>
        <w:jc w:val="center"/>
        <w:rPr>
          <w:sz w:val="26"/>
          <w:szCs w:val="26"/>
          <w:lang w:val="sr-Cyrl-CS"/>
        </w:rPr>
      </w:pPr>
    </w:p>
    <w:p w:rsidR="00205FB9" w:rsidRPr="00007BDB" w:rsidRDefault="00205FB9" w:rsidP="00205FB9">
      <w:pPr>
        <w:jc w:val="center"/>
        <w:rPr>
          <w:b/>
          <w:sz w:val="26"/>
          <w:szCs w:val="26"/>
          <w:lang w:val="sr-Cyrl-CS"/>
        </w:rPr>
      </w:pPr>
      <w:r w:rsidRPr="00007BDB">
        <w:rPr>
          <w:b/>
          <w:sz w:val="26"/>
          <w:szCs w:val="26"/>
          <w:lang w:val="sr-Cyrl-CS"/>
        </w:rPr>
        <w:t>Члан 2.</w:t>
      </w:r>
    </w:p>
    <w:p w:rsidR="00205FB9" w:rsidRPr="008A0404" w:rsidRDefault="00205FB9" w:rsidP="00205FB9">
      <w:pPr>
        <w:pStyle w:val="BodyText"/>
        <w:jc w:val="both"/>
        <w:rPr>
          <w:sz w:val="26"/>
          <w:szCs w:val="26"/>
        </w:rPr>
      </w:pPr>
      <w:r w:rsidRPr="008A0404">
        <w:rPr>
          <w:sz w:val="26"/>
          <w:szCs w:val="26"/>
        </w:rPr>
        <w:tab/>
        <w:t xml:space="preserve">Задатак Комисије је да спроведе поступак избора најбољих у врањском спорту, односно да распише јавни позив и исти објави на  званичном сајту Града Врања. Након оцене предлога према оствареним резултатима у </w:t>
      </w:r>
      <w:r w:rsidRPr="008A0404">
        <w:rPr>
          <w:sz w:val="26"/>
          <w:szCs w:val="26"/>
          <w:lang w:val="sr-Cyrl-CS"/>
        </w:rPr>
        <w:t xml:space="preserve">2023. </w:t>
      </w:r>
      <w:r w:rsidRPr="008A0404">
        <w:rPr>
          <w:sz w:val="26"/>
          <w:szCs w:val="26"/>
        </w:rPr>
        <w:t>години</w:t>
      </w:r>
      <w:r w:rsidRPr="008A0404">
        <w:rPr>
          <w:sz w:val="26"/>
          <w:szCs w:val="26"/>
          <w:lang w:val="sr-Cyrl-CS"/>
        </w:rPr>
        <w:t>,</w:t>
      </w:r>
      <w:r w:rsidRPr="008A0404">
        <w:rPr>
          <w:sz w:val="26"/>
          <w:szCs w:val="26"/>
        </w:rPr>
        <w:t xml:space="preserve"> Комисија ће извршити избор најбољих </w:t>
      </w:r>
      <w:r w:rsidRPr="008A0404">
        <w:rPr>
          <w:sz w:val="26"/>
          <w:szCs w:val="26"/>
          <w:lang w:val="sr-Cyrl-CS"/>
        </w:rPr>
        <w:t>у такмичарском и школском спорту у категоријама и по критеријумима  датим у јавном позиву и предлог за доделу награда достави градоначелнику.</w:t>
      </w:r>
      <w:r w:rsidRPr="008A0404">
        <w:rPr>
          <w:sz w:val="26"/>
          <w:szCs w:val="26"/>
        </w:rPr>
        <w:t xml:space="preserve"> </w:t>
      </w:r>
    </w:p>
    <w:p w:rsidR="00205FB9" w:rsidRPr="008A0404" w:rsidRDefault="00205FB9" w:rsidP="00205FB9">
      <w:pPr>
        <w:jc w:val="center"/>
        <w:rPr>
          <w:sz w:val="26"/>
          <w:szCs w:val="26"/>
          <w:lang w:val="sr-Cyrl-CS"/>
        </w:rPr>
      </w:pPr>
      <w:r w:rsidRPr="00007BDB">
        <w:rPr>
          <w:b/>
          <w:sz w:val="26"/>
          <w:szCs w:val="26"/>
          <w:lang w:val="sr-Cyrl-CS"/>
        </w:rPr>
        <w:t xml:space="preserve">Члан </w:t>
      </w:r>
      <w:r w:rsidRPr="008A0404">
        <w:rPr>
          <w:sz w:val="26"/>
          <w:szCs w:val="26"/>
          <w:lang w:val="sr-Cyrl-CS"/>
        </w:rPr>
        <w:t>3.</w:t>
      </w:r>
    </w:p>
    <w:p w:rsidR="00205FB9" w:rsidRPr="008A0404" w:rsidRDefault="00205FB9" w:rsidP="00205FB9">
      <w:pPr>
        <w:pStyle w:val="BodyText"/>
        <w:spacing w:after="0"/>
        <w:jc w:val="both"/>
        <w:rPr>
          <w:sz w:val="26"/>
          <w:szCs w:val="26"/>
          <w:lang w:val="sr-Cyrl-CS"/>
        </w:rPr>
      </w:pPr>
      <w:r w:rsidRPr="008A0404">
        <w:rPr>
          <w:sz w:val="26"/>
          <w:szCs w:val="26"/>
        </w:rPr>
        <w:tab/>
        <w:t>Решење ступа на снагу даном доношења .</w:t>
      </w:r>
    </w:p>
    <w:p w:rsidR="00205FB9" w:rsidRPr="008A0404" w:rsidRDefault="00205FB9" w:rsidP="00205FB9">
      <w:pPr>
        <w:pStyle w:val="BodyText"/>
        <w:tabs>
          <w:tab w:val="left" w:pos="708"/>
          <w:tab w:val="left" w:pos="1416"/>
          <w:tab w:val="left" w:pos="2124"/>
          <w:tab w:val="left" w:pos="2832"/>
          <w:tab w:val="left" w:pos="3540"/>
          <w:tab w:val="left" w:pos="4248"/>
          <w:tab w:val="left" w:pos="4956"/>
          <w:tab w:val="left" w:pos="5664"/>
          <w:tab w:val="left" w:pos="6372"/>
          <w:tab w:val="left" w:pos="6885"/>
        </w:tabs>
        <w:spacing w:after="0"/>
        <w:jc w:val="both"/>
        <w:rPr>
          <w:sz w:val="26"/>
          <w:szCs w:val="26"/>
          <w:lang w:val="sr-Cyrl-CS"/>
        </w:rPr>
      </w:pPr>
      <w:r w:rsidRPr="008A0404">
        <w:rPr>
          <w:sz w:val="26"/>
          <w:szCs w:val="26"/>
        </w:rPr>
        <w:tab/>
        <w:t xml:space="preserve">Решење објавити у “Службеном гласнику </w:t>
      </w:r>
      <w:r w:rsidRPr="008A0404">
        <w:rPr>
          <w:sz w:val="26"/>
          <w:szCs w:val="26"/>
          <w:lang w:val="sr-Cyrl-CS"/>
        </w:rPr>
        <w:t>града Врања</w:t>
      </w:r>
      <w:r w:rsidRPr="008A0404">
        <w:rPr>
          <w:sz w:val="26"/>
          <w:szCs w:val="26"/>
        </w:rPr>
        <w:t>”.</w:t>
      </w:r>
      <w:r w:rsidRPr="008A0404">
        <w:rPr>
          <w:sz w:val="26"/>
          <w:szCs w:val="26"/>
        </w:rPr>
        <w:tab/>
      </w:r>
    </w:p>
    <w:p w:rsidR="00205FB9" w:rsidRPr="008A0404" w:rsidRDefault="00205FB9" w:rsidP="00205FB9">
      <w:pPr>
        <w:outlineLvl w:val="0"/>
        <w:rPr>
          <w:sz w:val="26"/>
          <w:szCs w:val="26"/>
        </w:rPr>
      </w:pPr>
    </w:p>
    <w:p w:rsidR="00007BDB" w:rsidRPr="00007BDB" w:rsidRDefault="00007BDB" w:rsidP="00007BDB">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007BDB" w:rsidRPr="00007BDB" w:rsidRDefault="00007BDB" w:rsidP="00007BDB">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/4</w:t>
      </w:r>
      <w:r w:rsidRPr="00007BDB">
        <w:rPr>
          <w:rFonts w:ascii="Times New Roman" w:hAnsi="Times New Roman"/>
          <w:b/>
          <w:sz w:val="24"/>
          <w:szCs w:val="24"/>
        </w:rPr>
        <w:t>/</w:t>
      </w:r>
      <w:r w:rsidRPr="00007BDB">
        <w:rPr>
          <w:rFonts w:ascii="Times New Roman" w:hAnsi="Times New Roman"/>
          <w:b/>
          <w:sz w:val="24"/>
          <w:szCs w:val="24"/>
          <w:lang w:val="en-US"/>
        </w:rPr>
        <w:t>2023-10</w:t>
      </w:r>
    </w:p>
    <w:p w:rsidR="00007BDB" w:rsidRPr="00007BDB" w:rsidRDefault="00007BDB" w:rsidP="00007BDB">
      <w:pPr>
        <w:pStyle w:val="Header"/>
        <w:spacing w:after="0" w:line="240" w:lineRule="auto"/>
        <w:rPr>
          <w:rFonts w:ascii="Times New Roman" w:hAnsi="Times New Roman"/>
          <w:b/>
          <w:sz w:val="24"/>
          <w:szCs w:val="24"/>
        </w:rPr>
      </w:pPr>
    </w:p>
    <w:p w:rsidR="00007BDB" w:rsidRPr="00007BDB" w:rsidRDefault="00007BDB" w:rsidP="00007BDB">
      <w:pPr>
        <w:ind w:left="1418"/>
        <w:rPr>
          <w:b/>
        </w:rPr>
      </w:pPr>
    </w:p>
    <w:p w:rsidR="001235C0" w:rsidRPr="00007BDB" w:rsidRDefault="001235C0" w:rsidP="001235C0">
      <w:pPr>
        <w:rPr>
          <w:b/>
        </w:rPr>
      </w:pPr>
      <w:r w:rsidRPr="00007BDB">
        <w:rPr>
          <w:b/>
          <w:lang w:val="sr-Cyrl-CS"/>
        </w:rPr>
        <w:t xml:space="preserve">                                                                         </w:t>
      </w:r>
      <w:r w:rsidR="00387FB7">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387FB7" w:rsidRDefault="001235C0" w:rsidP="00387FB7">
      <w:pPr>
        <w:ind w:left="4298" w:firstLine="22"/>
        <w:outlineLvl w:val="0"/>
        <w:rPr>
          <w:b/>
          <w:lang/>
        </w:rPr>
      </w:pPr>
      <w:r w:rsidRPr="00007BDB">
        <w:rPr>
          <w:b/>
        </w:rPr>
        <w:t xml:space="preserve">  </w:t>
      </w:r>
      <w:r>
        <w:rPr>
          <w:b/>
        </w:rPr>
        <w:t xml:space="preserve">    </w:t>
      </w:r>
      <w:r w:rsidR="00387FB7">
        <w:rPr>
          <w:b/>
          <w:lang/>
        </w:rPr>
        <w:t xml:space="preserve">                     </w:t>
      </w:r>
      <w:r>
        <w:rPr>
          <w:b/>
        </w:rPr>
        <w:t>Горан Николић</w:t>
      </w:r>
      <w:r w:rsidR="00387FB7">
        <w:rPr>
          <w:b/>
        </w:rPr>
        <w:t>,</w:t>
      </w:r>
      <w:r w:rsidR="00387FB7">
        <w:rPr>
          <w:b/>
          <w:lang/>
        </w:rPr>
        <w:t>с.р.</w:t>
      </w:r>
    </w:p>
    <w:p w:rsidR="001235C0" w:rsidRPr="003A2272" w:rsidRDefault="00387FB7" w:rsidP="00387FB7">
      <w:pPr>
        <w:ind w:firstLine="22"/>
        <w:jc w:val="both"/>
        <w:outlineLvl w:val="0"/>
        <w:rPr>
          <w:b/>
        </w:rPr>
      </w:pPr>
      <w:r>
        <w:rPr>
          <w:b/>
          <w:lang/>
        </w:rPr>
        <w:t>Тачност преписа оверава:</w:t>
      </w:r>
      <w:r>
        <w:rPr>
          <w:b/>
          <w:lang/>
        </w:rPr>
        <w:tab/>
      </w:r>
      <w:r>
        <w:rPr>
          <w:b/>
          <w:lang/>
        </w:rPr>
        <w:tab/>
      </w:r>
      <w:r>
        <w:rPr>
          <w:b/>
          <w:lang/>
        </w:rPr>
        <w:tab/>
      </w:r>
      <w:r>
        <w:rPr>
          <w:b/>
          <w:lang/>
        </w:rPr>
        <w:tab/>
        <w:t xml:space="preserve">Секретар Привременог органа, </w:t>
      </w:r>
      <w:r>
        <w:rPr>
          <w:b/>
          <w:lang/>
        </w:rPr>
        <w:tab/>
      </w:r>
      <w:r>
        <w:rPr>
          <w:b/>
          <w:lang/>
        </w:rPr>
        <w:tab/>
      </w:r>
      <w:r>
        <w:rPr>
          <w:b/>
          <w:lang/>
        </w:rPr>
        <w:tab/>
      </w:r>
      <w:r>
        <w:rPr>
          <w:b/>
          <w:lang/>
        </w:rPr>
        <w:tab/>
      </w:r>
      <w:r>
        <w:rPr>
          <w:b/>
          <w:lang/>
        </w:rPr>
        <w:tab/>
        <w:t xml:space="preserve">                                                                Јелена Пејковић</w:t>
      </w:r>
    </w:p>
    <w:p w:rsidR="00007BDB" w:rsidRPr="00007BDB" w:rsidRDefault="00007BDB" w:rsidP="00007BDB">
      <w:pPr>
        <w:ind w:left="4298" w:firstLine="22"/>
        <w:outlineLvl w:val="0"/>
        <w:rPr>
          <w:b/>
        </w:rPr>
      </w:pPr>
    </w:p>
    <w:p w:rsidR="00205FB9" w:rsidRPr="008A0404" w:rsidRDefault="00205FB9" w:rsidP="00205FB9">
      <w:pPr>
        <w:outlineLvl w:val="0"/>
        <w:rPr>
          <w:sz w:val="26"/>
          <w:szCs w:val="26"/>
        </w:rPr>
      </w:pPr>
    </w:p>
    <w:p w:rsidR="001F0F75" w:rsidRPr="008A0404" w:rsidRDefault="001F0F75" w:rsidP="00205FB9">
      <w:pPr>
        <w:outlineLvl w:val="0"/>
        <w:rPr>
          <w:sz w:val="26"/>
          <w:szCs w:val="26"/>
        </w:rPr>
      </w:pPr>
    </w:p>
    <w:p w:rsidR="001F0F75" w:rsidRPr="008A0404" w:rsidRDefault="001F0F75" w:rsidP="001F0F75">
      <w:pPr>
        <w:autoSpaceDE w:val="0"/>
        <w:autoSpaceDN w:val="0"/>
        <w:adjustRightInd w:val="0"/>
        <w:ind w:firstLine="720"/>
        <w:jc w:val="both"/>
        <w:rPr>
          <w:sz w:val="26"/>
          <w:szCs w:val="26"/>
        </w:rPr>
      </w:pPr>
      <w:r w:rsidRPr="008A0404">
        <w:rPr>
          <w:sz w:val="26"/>
          <w:szCs w:val="26"/>
          <w:lang w:val="sr-Cyrl-CS"/>
        </w:rPr>
        <w:t xml:space="preserve">На основу члана </w:t>
      </w:r>
      <w:r w:rsidRPr="008A0404">
        <w:rPr>
          <w:sz w:val="26"/>
          <w:szCs w:val="26"/>
        </w:rPr>
        <w:t xml:space="preserve"> 203.  став 4  Закона о здравственој заштити (Службени гласник РС бр.  25/19) и члана 25 Пословника Привременог органа</w:t>
      </w:r>
      <w:r w:rsidRPr="008A0404">
        <w:rPr>
          <w:sz w:val="26"/>
          <w:szCs w:val="26"/>
          <w:lang w:val="sr-Cyrl-CS"/>
        </w:rPr>
        <w:t xml:space="preserve"> града Врања (Службени гласник града Врања бр.21/23)  Привремени орган </w:t>
      </w:r>
      <w:r w:rsidRPr="008A0404">
        <w:rPr>
          <w:sz w:val="26"/>
          <w:szCs w:val="26"/>
        </w:rPr>
        <w:t xml:space="preserve"> </w:t>
      </w:r>
      <w:r w:rsidRPr="008A0404">
        <w:rPr>
          <w:sz w:val="26"/>
          <w:szCs w:val="26"/>
          <w:lang w:val="sr-Cyrl-CS"/>
        </w:rPr>
        <w:t>града Врања,  на седници одржаној дана</w:t>
      </w:r>
      <w:r w:rsidR="00007BDB">
        <w:rPr>
          <w:sz w:val="26"/>
          <w:szCs w:val="26"/>
        </w:rPr>
        <w:t xml:space="preserve"> 30.11.2023.</w:t>
      </w:r>
      <w:r w:rsidRPr="008A0404">
        <w:rPr>
          <w:sz w:val="26"/>
          <w:szCs w:val="26"/>
          <w:lang w:val="sr-Cyrl-CS"/>
        </w:rPr>
        <w:t xml:space="preserve"> године,  донео је:</w:t>
      </w:r>
    </w:p>
    <w:p w:rsidR="001F0F75" w:rsidRPr="008A0404" w:rsidRDefault="001F0F75" w:rsidP="001F0F75">
      <w:pPr>
        <w:autoSpaceDE w:val="0"/>
        <w:autoSpaceDN w:val="0"/>
        <w:adjustRightInd w:val="0"/>
        <w:jc w:val="center"/>
        <w:rPr>
          <w:b/>
        </w:rPr>
      </w:pPr>
    </w:p>
    <w:p w:rsidR="001F0F75" w:rsidRPr="008A0404" w:rsidRDefault="001F0F75" w:rsidP="001F0F75">
      <w:pPr>
        <w:autoSpaceDE w:val="0"/>
        <w:autoSpaceDN w:val="0"/>
        <w:adjustRightInd w:val="0"/>
        <w:jc w:val="center"/>
        <w:rPr>
          <w:b/>
        </w:rPr>
      </w:pPr>
      <w:r w:rsidRPr="008A0404">
        <w:rPr>
          <w:b/>
        </w:rPr>
        <w:t>РЕШЕЊЕ</w:t>
      </w:r>
    </w:p>
    <w:p w:rsidR="001F0F75" w:rsidRPr="008A0404" w:rsidRDefault="001F0F75" w:rsidP="001F0F75">
      <w:pPr>
        <w:autoSpaceDE w:val="0"/>
        <w:autoSpaceDN w:val="0"/>
        <w:adjustRightInd w:val="0"/>
        <w:jc w:val="center"/>
        <w:rPr>
          <w:b/>
        </w:rPr>
      </w:pPr>
      <w:r w:rsidRPr="008A0404">
        <w:rPr>
          <w:b/>
        </w:rPr>
        <w:t>О ОДРЕЂИВАЊУ ДОКТОРА МЕДИЦИНЕ ЗА СТРУЧНО УТВРЂИВАЊЕ</w:t>
      </w:r>
      <w:r w:rsidRPr="008A0404">
        <w:rPr>
          <w:b/>
          <w:lang w:val="sr-Cyrl-CS"/>
        </w:rPr>
        <w:t xml:space="preserve"> </w:t>
      </w:r>
      <w:r w:rsidRPr="008A0404">
        <w:rPr>
          <w:b/>
        </w:rPr>
        <w:t>ВРЕМЕНА И УЗРОКА СМРТИ УМРЛИХ ИЗВАН ЗДРАВСТВЕНЕ УСТАНОВЕ</w:t>
      </w:r>
      <w:r w:rsidRPr="008A0404">
        <w:rPr>
          <w:b/>
          <w:lang w:val="sr-Cyrl-CS"/>
        </w:rPr>
        <w:t xml:space="preserve"> </w:t>
      </w:r>
      <w:r w:rsidRPr="008A0404">
        <w:rPr>
          <w:b/>
        </w:rPr>
        <w:t>И ИЗДАВАЊЕ ПОТВРДЕ О СМРТИ</w:t>
      </w:r>
    </w:p>
    <w:p w:rsidR="001F0F75" w:rsidRPr="008A0404" w:rsidRDefault="001F0F75" w:rsidP="001F0F75">
      <w:pPr>
        <w:tabs>
          <w:tab w:val="left" w:pos="2295"/>
        </w:tabs>
        <w:autoSpaceDE w:val="0"/>
        <w:autoSpaceDN w:val="0"/>
        <w:adjustRightInd w:val="0"/>
        <w:jc w:val="both"/>
        <w:rPr>
          <w:b/>
          <w:lang w:val="sr-Cyrl-CS"/>
        </w:rPr>
      </w:pPr>
    </w:p>
    <w:p w:rsidR="001F0F75" w:rsidRPr="00007BDB" w:rsidRDefault="001F0F75" w:rsidP="001F0F75">
      <w:pPr>
        <w:tabs>
          <w:tab w:val="left" w:pos="810"/>
          <w:tab w:val="center" w:pos="4535"/>
        </w:tabs>
        <w:autoSpaceDE w:val="0"/>
        <w:autoSpaceDN w:val="0"/>
        <w:adjustRightInd w:val="0"/>
        <w:rPr>
          <w:b/>
        </w:rPr>
      </w:pPr>
      <w:r w:rsidRPr="008A0404">
        <w:tab/>
      </w:r>
      <w:r w:rsidRPr="008A0404">
        <w:tab/>
      </w:r>
      <w:r w:rsidRPr="00007BDB">
        <w:rPr>
          <w:b/>
        </w:rPr>
        <w:t>Члан 1.</w:t>
      </w:r>
    </w:p>
    <w:p w:rsidR="001F0F75" w:rsidRPr="008A0404" w:rsidRDefault="001F0F75" w:rsidP="001F0F75">
      <w:pPr>
        <w:autoSpaceDE w:val="0"/>
        <w:autoSpaceDN w:val="0"/>
        <w:adjustRightInd w:val="0"/>
        <w:ind w:firstLine="708"/>
        <w:jc w:val="both"/>
        <w:rPr>
          <w:sz w:val="26"/>
          <w:szCs w:val="26"/>
        </w:rPr>
      </w:pPr>
      <w:r w:rsidRPr="008A0404">
        <w:rPr>
          <w:sz w:val="26"/>
          <w:szCs w:val="26"/>
        </w:rPr>
        <w:t>Одређују се доктори медицине за стручно утврђивање времена и узрока смрти умрлих изван здравствене установе и издавање потврде о смрти, и то:</w:t>
      </w:r>
    </w:p>
    <w:p w:rsidR="001F0F75" w:rsidRPr="008A0404" w:rsidRDefault="001F0F75" w:rsidP="001F0F75">
      <w:pPr>
        <w:numPr>
          <w:ilvl w:val="0"/>
          <w:numId w:val="3"/>
        </w:numPr>
        <w:autoSpaceDE w:val="0"/>
        <w:autoSpaceDN w:val="0"/>
        <w:adjustRightInd w:val="0"/>
        <w:jc w:val="both"/>
        <w:rPr>
          <w:sz w:val="26"/>
          <w:szCs w:val="26"/>
        </w:rPr>
      </w:pPr>
      <w:r w:rsidRPr="00007BDB">
        <w:rPr>
          <w:b/>
          <w:sz w:val="26"/>
          <w:szCs w:val="26"/>
          <w:lang w:val="sr-Cyrl-CS"/>
        </w:rPr>
        <w:t xml:space="preserve">др </w:t>
      </w:r>
      <w:r w:rsidRPr="00007BDB">
        <w:rPr>
          <w:b/>
          <w:sz w:val="26"/>
          <w:szCs w:val="26"/>
        </w:rPr>
        <w:t>Александар Стошић</w:t>
      </w:r>
      <w:r w:rsidRPr="008A0404">
        <w:rPr>
          <w:sz w:val="26"/>
          <w:szCs w:val="26"/>
        </w:rPr>
        <w:t xml:space="preserve">, </w:t>
      </w:r>
      <w:r w:rsidRPr="008A0404">
        <w:rPr>
          <w:sz w:val="26"/>
          <w:szCs w:val="26"/>
          <w:lang w:val="sr-Cyrl-CS"/>
        </w:rPr>
        <w:t xml:space="preserve">доктор медицине, </w:t>
      </w:r>
      <w:r w:rsidRPr="008A0404">
        <w:rPr>
          <w:sz w:val="26"/>
          <w:szCs w:val="26"/>
        </w:rPr>
        <w:t>за прву декаду у</w:t>
      </w:r>
      <w:r w:rsidRPr="008A0404">
        <w:rPr>
          <w:sz w:val="26"/>
          <w:szCs w:val="26"/>
          <w:lang w:val="sr-Cyrl-CS"/>
        </w:rPr>
        <w:t xml:space="preserve"> </w:t>
      </w:r>
      <w:r w:rsidRPr="008A0404">
        <w:rPr>
          <w:sz w:val="26"/>
          <w:szCs w:val="26"/>
        </w:rPr>
        <w:t>месецу,</w:t>
      </w:r>
    </w:p>
    <w:p w:rsidR="001F0F75" w:rsidRPr="008A0404" w:rsidRDefault="001F0F75" w:rsidP="001F0F75">
      <w:pPr>
        <w:numPr>
          <w:ilvl w:val="0"/>
          <w:numId w:val="3"/>
        </w:numPr>
        <w:autoSpaceDE w:val="0"/>
        <w:autoSpaceDN w:val="0"/>
        <w:adjustRightInd w:val="0"/>
        <w:jc w:val="both"/>
        <w:rPr>
          <w:sz w:val="26"/>
          <w:szCs w:val="26"/>
        </w:rPr>
      </w:pPr>
      <w:r w:rsidRPr="00007BDB">
        <w:rPr>
          <w:b/>
          <w:sz w:val="26"/>
          <w:szCs w:val="26"/>
          <w:lang w:val="sr-Cyrl-CS"/>
        </w:rPr>
        <w:t>др Ивана Стајковић</w:t>
      </w:r>
      <w:r w:rsidRPr="008A0404">
        <w:rPr>
          <w:sz w:val="26"/>
          <w:szCs w:val="26"/>
          <w:lang w:val="sr-Cyrl-CS"/>
        </w:rPr>
        <w:t xml:space="preserve">, спец.интерне медицине, </w:t>
      </w:r>
      <w:r w:rsidR="00007BDB">
        <w:rPr>
          <w:sz w:val="26"/>
          <w:szCs w:val="26"/>
        </w:rPr>
        <w:t xml:space="preserve"> за другу декаду у месецу и</w:t>
      </w:r>
    </w:p>
    <w:p w:rsidR="001F0F75" w:rsidRPr="008A0404" w:rsidRDefault="001F0F75" w:rsidP="001F0F75">
      <w:pPr>
        <w:numPr>
          <w:ilvl w:val="0"/>
          <w:numId w:val="3"/>
        </w:numPr>
        <w:autoSpaceDE w:val="0"/>
        <w:autoSpaceDN w:val="0"/>
        <w:adjustRightInd w:val="0"/>
        <w:jc w:val="both"/>
        <w:rPr>
          <w:sz w:val="26"/>
          <w:szCs w:val="26"/>
        </w:rPr>
      </w:pPr>
      <w:r w:rsidRPr="00007BDB">
        <w:rPr>
          <w:b/>
          <w:sz w:val="26"/>
          <w:szCs w:val="26"/>
          <w:lang w:val="sr-Cyrl-CS"/>
        </w:rPr>
        <w:t>др Предраг Стојановић</w:t>
      </w:r>
      <w:r w:rsidRPr="008A0404">
        <w:rPr>
          <w:sz w:val="26"/>
          <w:szCs w:val="26"/>
        </w:rPr>
        <w:t>, док</w:t>
      </w:r>
      <w:r w:rsidRPr="008A0404">
        <w:rPr>
          <w:sz w:val="26"/>
          <w:szCs w:val="26"/>
          <w:lang w:val="sr-Cyrl-CS"/>
        </w:rPr>
        <w:t xml:space="preserve">тор </w:t>
      </w:r>
      <w:r w:rsidRPr="008A0404">
        <w:rPr>
          <w:sz w:val="26"/>
          <w:szCs w:val="26"/>
        </w:rPr>
        <w:t>медицине, за трећу декаду у месецу</w:t>
      </w:r>
    </w:p>
    <w:p w:rsidR="001F0F75" w:rsidRPr="008A0404" w:rsidRDefault="001F0F75" w:rsidP="001F0F75">
      <w:pPr>
        <w:autoSpaceDE w:val="0"/>
        <w:autoSpaceDN w:val="0"/>
        <w:adjustRightInd w:val="0"/>
        <w:jc w:val="both"/>
        <w:rPr>
          <w:sz w:val="26"/>
          <w:szCs w:val="26"/>
        </w:rPr>
      </w:pPr>
    </w:p>
    <w:p w:rsidR="001F0F75" w:rsidRPr="00007BDB" w:rsidRDefault="001F0F75" w:rsidP="001F0F75">
      <w:pPr>
        <w:autoSpaceDE w:val="0"/>
        <w:autoSpaceDN w:val="0"/>
        <w:adjustRightInd w:val="0"/>
        <w:jc w:val="center"/>
        <w:rPr>
          <w:b/>
          <w:sz w:val="26"/>
          <w:szCs w:val="26"/>
        </w:rPr>
      </w:pPr>
      <w:r w:rsidRPr="00007BDB">
        <w:rPr>
          <w:b/>
          <w:sz w:val="26"/>
          <w:szCs w:val="26"/>
        </w:rPr>
        <w:t>Члан 2.</w:t>
      </w:r>
    </w:p>
    <w:p w:rsidR="001F0F75" w:rsidRPr="008A0404" w:rsidRDefault="001F0F75" w:rsidP="001F0F75">
      <w:pPr>
        <w:autoSpaceDE w:val="0"/>
        <w:autoSpaceDN w:val="0"/>
        <w:adjustRightInd w:val="0"/>
        <w:ind w:firstLine="708"/>
        <w:jc w:val="both"/>
        <w:rPr>
          <w:sz w:val="26"/>
          <w:szCs w:val="26"/>
        </w:rPr>
      </w:pPr>
      <w:r w:rsidRPr="008A0404">
        <w:rPr>
          <w:sz w:val="26"/>
          <w:szCs w:val="26"/>
        </w:rPr>
        <w:t>Задатак доктора медицине из члана 1. овог Решења је да у року од 12 сати од примљеног позива изврше непосредан преглед умрлог лица ван здравствене установе, утврде време и узрок смрти и издају потврду о смрти.</w:t>
      </w:r>
    </w:p>
    <w:p w:rsidR="001F0F75" w:rsidRPr="008A0404" w:rsidRDefault="001F0F75" w:rsidP="001F0F75">
      <w:pPr>
        <w:autoSpaceDE w:val="0"/>
        <w:autoSpaceDN w:val="0"/>
        <w:adjustRightInd w:val="0"/>
        <w:ind w:firstLine="360"/>
        <w:jc w:val="both"/>
        <w:rPr>
          <w:sz w:val="26"/>
          <w:szCs w:val="26"/>
        </w:rPr>
      </w:pPr>
      <w:r w:rsidRPr="008A0404">
        <w:rPr>
          <w:sz w:val="26"/>
          <w:szCs w:val="26"/>
        </w:rPr>
        <w:tab/>
        <w:t xml:space="preserve">Именовани доктори медицине су обавезни да спецификацију издатих потврда о смрти са приложеним примерком сваке појединачне потврде о смрти, доставе Градској управи – Одељењу за буџет и финансије, преко писарнице, најкасније до 10-тог у месецу за претходни месец. </w:t>
      </w:r>
    </w:p>
    <w:p w:rsidR="001F0F75" w:rsidRPr="008A0404" w:rsidRDefault="001F0F75" w:rsidP="001F0F75">
      <w:pPr>
        <w:autoSpaceDE w:val="0"/>
        <w:autoSpaceDN w:val="0"/>
        <w:adjustRightInd w:val="0"/>
        <w:jc w:val="both"/>
        <w:rPr>
          <w:sz w:val="26"/>
          <w:szCs w:val="26"/>
        </w:rPr>
      </w:pPr>
    </w:p>
    <w:p w:rsidR="001F0F75" w:rsidRPr="00007BDB" w:rsidRDefault="001F0F75" w:rsidP="001F0F75">
      <w:pPr>
        <w:autoSpaceDE w:val="0"/>
        <w:autoSpaceDN w:val="0"/>
        <w:adjustRightInd w:val="0"/>
        <w:jc w:val="center"/>
        <w:rPr>
          <w:b/>
          <w:sz w:val="26"/>
          <w:szCs w:val="26"/>
        </w:rPr>
      </w:pPr>
      <w:r w:rsidRPr="00007BDB">
        <w:rPr>
          <w:b/>
          <w:sz w:val="26"/>
          <w:szCs w:val="26"/>
        </w:rPr>
        <w:t>Члан 3.</w:t>
      </w:r>
    </w:p>
    <w:p w:rsidR="001F0F75" w:rsidRPr="008A0404" w:rsidRDefault="001F0F75" w:rsidP="001F0F75">
      <w:pPr>
        <w:autoSpaceDE w:val="0"/>
        <w:autoSpaceDN w:val="0"/>
        <w:adjustRightInd w:val="0"/>
        <w:ind w:firstLine="708"/>
        <w:jc w:val="both"/>
        <w:rPr>
          <w:sz w:val="26"/>
          <w:szCs w:val="26"/>
        </w:rPr>
      </w:pPr>
      <w:r w:rsidRPr="008A0404">
        <w:rPr>
          <w:sz w:val="26"/>
          <w:szCs w:val="26"/>
        </w:rPr>
        <w:t xml:space="preserve">За извршење задатка из </w:t>
      </w:r>
      <w:r w:rsidRPr="008A0404">
        <w:rPr>
          <w:sz w:val="26"/>
          <w:szCs w:val="26"/>
          <w:lang w:val="sr-Cyrl-CS"/>
        </w:rPr>
        <w:t>члана</w:t>
      </w:r>
      <w:r w:rsidRPr="008A0404">
        <w:rPr>
          <w:sz w:val="26"/>
          <w:szCs w:val="26"/>
        </w:rPr>
        <w:t xml:space="preserve"> 2</w:t>
      </w:r>
      <w:r w:rsidRPr="008A0404">
        <w:rPr>
          <w:sz w:val="26"/>
          <w:szCs w:val="26"/>
          <w:lang w:val="sr-Cyrl-CS"/>
        </w:rPr>
        <w:t>.</w:t>
      </w:r>
      <w:r w:rsidRPr="008A0404">
        <w:rPr>
          <w:sz w:val="26"/>
          <w:szCs w:val="26"/>
        </w:rPr>
        <w:t xml:space="preserve"> овог Решења град Врање ће именованим докторима исплаћивати надокнаду у износу од 3.000 динара нето по потврди о смрти. Исплата ће се вршити једном месечно, за претходни месец, на основу броја издатих потврда о смрти, сваком именованом доктору медицине посебно.</w:t>
      </w:r>
    </w:p>
    <w:p w:rsidR="001F0F75" w:rsidRPr="008A0404" w:rsidRDefault="001F0F75" w:rsidP="001F0F75">
      <w:pPr>
        <w:autoSpaceDE w:val="0"/>
        <w:autoSpaceDN w:val="0"/>
        <w:adjustRightInd w:val="0"/>
        <w:jc w:val="both"/>
        <w:rPr>
          <w:sz w:val="26"/>
          <w:szCs w:val="26"/>
        </w:rPr>
      </w:pPr>
    </w:p>
    <w:p w:rsidR="001F0F75" w:rsidRPr="00007BDB" w:rsidRDefault="001F0F75" w:rsidP="001F0F75">
      <w:pPr>
        <w:autoSpaceDE w:val="0"/>
        <w:autoSpaceDN w:val="0"/>
        <w:adjustRightInd w:val="0"/>
        <w:jc w:val="center"/>
        <w:rPr>
          <w:b/>
          <w:sz w:val="26"/>
          <w:szCs w:val="26"/>
        </w:rPr>
      </w:pPr>
      <w:r w:rsidRPr="00007BDB">
        <w:rPr>
          <w:b/>
          <w:sz w:val="26"/>
          <w:szCs w:val="26"/>
        </w:rPr>
        <w:t>Члан 4.</w:t>
      </w:r>
    </w:p>
    <w:p w:rsidR="001F0F75" w:rsidRDefault="001F0F75" w:rsidP="001F0F75">
      <w:pPr>
        <w:autoSpaceDE w:val="0"/>
        <w:autoSpaceDN w:val="0"/>
        <w:adjustRightInd w:val="0"/>
        <w:ind w:firstLine="708"/>
        <w:jc w:val="both"/>
        <w:rPr>
          <w:sz w:val="26"/>
          <w:szCs w:val="26"/>
        </w:rPr>
      </w:pPr>
      <w:r w:rsidRPr="008A0404">
        <w:rPr>
          <w:sz w:val="26"/>
          <w:szCs w:val="26"/>
        </w:rPr>
        <w:t>Задужује се Одељење за буџет и финансије,  Градске управе града Врања да преко надлежног органа Градске управе –Одељења  за општу управу изврши проверу издатих потврда о смрти умрлих лица ван здравствене установе, изврши обрачун надокнаде именованим докторима медицине, уплати припадајуће дажбине на прописане рачуне, поднесе одговарајућу пореску пријаву и изврши уплату нето надокнаде на достављени текући рачун сваком именованом доктору медицине, најкасније до краја месеца за претходни месец.</w:t>
      </w:r>
    </w:p>
    <w:p w:rsidR="00007BDB" w:rsidRDefault="00007BDB" w:rsidP="001F0F75">
      <w:pPr>
        <w:autoSpaceDE w:val="0"/>
        <w:autoSpaceDN w:val="0"/>
        <w:adjustRightInd w:val="0"/>
        <w:ind w:firstLine="708"/>
        <w:jc w:val="both"/>
        <w:rPr>
          <w:sz w:val="26"/>
          <w:szCs w:val="26"/>
        </w:rPr>
      </w:pPr>
    </w:p>
    <w:p w:rsidR="00007BDB" w:rsidRDefault="00007BDB" w:rsidP="001F0F75">
      <w:pPr>
        <w:autoSpaceDE w:val="0"/>
        <w:autoSpaceDN w:val="0"/>
        <w:adjustRightInd w:val="0"/>
        <w:ind w:firstLine="708"/>
        <w:jc w:val="both"/>
        <w:rPr>
          <w:sz w:val="26"/>
          <w:szCs w:val="26"/>
        </w:rPr>
      </w:pPr>
    </w:p>
    <w:p w:rsidR="00007BDB" w:rsidRDefault="00007BDB" w:rsidP="001F0F75">
      <w:pPr>
        <w:autoSpaceDE w:val="0"/>
        <w:autoSpaceDN w:val="0"/>
        <w:adjustRightInd w:val="0"/>
        <w:ind w:firstLine="708"/>
        <w:jc w:val="both"/>
        <w:rPr>
          <w:sz w:val="26"/>
          <w:szCs w:val="26"/>
        </w:rPr>
      </w:pPr>
    </w:p>
    <w:p w:rsidR="00007BDB" w:rsidRPr="00007BDB" w:rsidRDefault="00007BDB" w:rsidP="001F0F75">
      <w:pPr>
        <w:autoSpaceDE w:val="0"/>
        <w:autoSpaceDN w:val="0"/>
        <w:adjustRightInd w:val="0"/>
        <w:ind w:firstLine="708"/>
        <w:jc w:val="both"/>
        <w:rPr>
          <w:sz w:val="26"/>
          <w:szCs w:val="26"/>
        </w:rPr>
      </w:pPr>
    </w:p>
    <w:p w:rsidR="001F0F75" w:rsidRPr="008A0404" w:rsidRDefault="001F0F75" w:rsidP="001F0F75">
      <w:pPr>
        <w:autoSpaceDE w:val="0"/>
        <w:autoSpaceDN w:val="0"/>
        <w:adjustRightInd w:val="0"/>
        <w:jc w:val="center"/>
        <w:rPr>
          <w:sz w:val="26"/>
          <w:szCs w:val="26"/>
          <w:lang w:val="sr-Cyrl-CS"/>
        </w:rPr>
      </w:pPr>
    </w:p>
    <w:p w:rsidR="001F0F75" w:rsidRPr="00007BDB" w:rsidRDefault="001F0F75" w:rsidP="001F0F75">
      <w:pPr>
        <w:autoSpaceDE w:val="0"/>
        <w:autoSpaceDN w:val="0"/>
        <w:adjustRightInd w:val="0"/>
        <w:jc w:val="center"/>
        <w:rPr>
          <w:b/>
          <w:sz w:val="26"/>
          <w:szCs w:val="26"/>
          <w:lang w:val="sr-Cyrl-CS"/>
        </w:rPr>
      </w:pPr>
      <w:r w:rsidRPr="00007BDB">
        <w:rPr>
          <w:b/>
          <w:sz w:val="26"/>
          <w:szCs w:val="26"/>
          <w:lang w:val="sr-Cyrl-CS"/>
        </w:rPr>
        <w:lastRenderedPageBreak/>
        <w:t>Члан 5.</w:t>
      </w:r>
    </w:p>
    <w:p w:rsidR="001F0F75" w:rsidRPr="008A0404" w:rsidRDefault="001F0F75" w:rsidP="001F0F75">
      <w:pPr>
        <w:autoSpaceDE w:val="0"/>
        <w:autoSpaceDN w:val="0"/>
        <w:adjustRightInd w:val="0"/>
        <w:jc w:val="both"/>
        <w:rPr>
          <w:sz w:val="26"/>
          <w:szCs w:val="26"/>
          <w:lang w:val="sr-Cyrl-CS"/>
        </w:rPr>
      </w:pPr>
      <w:r w:rsidRPr="008A0404">
        <w:rPr>
          <w:sz w:val="26"/>
          <w:szCs w:val="26"/>
          <w:lang w:val="sr-Cyrl-CS"/>
        </w:rPr>
        <w:tab/>
        <w:t xml:space="preserve">Доктори медицине ближе означени у члану 1. овог Решења одређују се за извршавање напред утврђеног задатка, на период од једне године од дана ступања на снагу овог решења. </w:t>
      </w:r>
    </w:p>
    <w:p w:rsidR="001F0F75" w:rsidRPr="00007BDB" w:rsidRDefault="001F0F75" w:rsidP="001F0F75">
      <w:pPr>
        <w:autoSpaceDE w:val="0"/>
        <w:autoSpaceDN w:val="0"/>
        <w:adjustRightInd w:val="0"/>
        <w:jc w:val="center"/>
        <w:rPr>
          <w:b/>
          <w:sz w:val="26"/>
          <w:szCs w:val="26"/>
          <w:lang w:val="sr-Cyrl-CS"/>
        </w:rPr>
      </w:pPr>
      <w:r w:rsidRPr="00007BDB">
        <w:rPr>
          <w:b/>
          <w:sz w:val="26"/>
          <w:szCs w:val="26"/>
        </w:rPr>
        <w:t xml:space="preserve">Члан </w:t>
      </w:r>
      <w:r w:rsidRPr="00007BDB">
        <w:rPr>
          <w:b/>
          <w:sz w:val="26"/>
          <w:szCs w:val="26"/>
          <w:lang w:val="sr-Cyrl-CS"/>
        </w:rPr>
        <w:t>6</w:t>
      </w:r>
      <w:r w:rsidRPr="00007BDB">
        <w:rPr>
          <w:b/>
          <w:sz w:val="26"/>
          <w:szCs w:val="26"/>
        </w:rPr>
        <w:t>.</w:t>
      </w:r>
    </w:p>
    <w:p w:rsidR="001F0F75" w:rsidRPr="008A0404" w:rsidRDefault="001F0F75" w:rsidP="001F0F75">
      <w:pPr>
        <w:autoSpaceDE w:val="0"/>
        <w:autoSpaceDN w:val="0"/>
        <w:adjustRightInd w:val="0"/>
        <w:jc w:val="both"/>
        <w:rPr>
          <w:sz w:val="26"/>
          <w:szCs w:val="26"/>
          <w:lang w:val="sr-Cyrl-CS"/>
        </w:rPr>
      </w:pPr>
      <w:r w:rsidRPr="008A0404">
        <w:rPr>
          <w:sz w:val="26"/>
          <w:szCs w:val="26"/>
          <w:lang w:val="sr-Cyrl-CS"/>
        </w:rPr>
        <w:tab/>
        <w:t xml:space="preserve">Решење ступа на снагу даном доношења. </w:t>
      </w:r>
    </w:p>
    <w:p w:rsidR="001F0F75" w:rsidRPr="008A0404" w:rsidRDefault="001F0F75" w:rsidP="001F0F75">
      <w:pPr>
        <w:autoSpaceDE w:val="0"/>
        <w:autoSpaceDN w:val="0"/>
        <w:adjustRightInd w:val="0"/>
        <w:jc w:val="both"/>
        <w:rPr>
          <w:sz w:val="26"/>
          <w:szCs w:val="26"/>
        </w:rPr>
      </w:pPr>
      <w:r w:rsidRPr="008A0404">
        <w:rPr>
          <w:sz w:val="26"/>
          <w:szCs w:val="26"/>
        </w:rPr>
        <w:tab/>
        <w:t>Решење објавити у „Службеном гласнику града Врања“.</w:t>
      </w:r>
    </w:p>
    <w:p w:rsidR="001F0F75" w:rsidRPr="008A0404" w:rsidRDefault="001F0F75" w:rsidP="001F0F75">
      <w:pPr>
        <w:autoSpaceDE w:val="0"/>
        <w:autoSpaceDN w:val="0"/>
        <w:adjustRightInd w:val="0"/>
        <w:jc w:val="both"/>
        <w:rPr>
          <w:sz w:val="26"/>
          <w:szCs w:val="26"/>
          <w:lang w:val="sr-Cyrl-CS"/>
        </w:rPr>
      </w:pPr>
    </w:p>
    <w:p w:rsidR="001F0F75" w:rsidRPr="008A0404" w:rsidRDefault="001F0F75" w:rsidP="001F0F75">
      <w:pPr>
        <w:autoSpaceDE w:val="0"/>
        <w:autoSpaceDN w:val="0"/>
        <w:adjustRightInd w:val="0"/>
        <w:rPr>
          <w:sz w:val="26"/>
          <w:szCs w:val="26"/>
          <w:lang w:val="sr-Cyrl-CS"/>
        </w:rPr>
      </w:pPr>
    </w:p>
    <w:p w:rsidR="00007BDB" w:rsidRPr="00007BDB" w:rsidRDefault="00007BDB" w:rsidP="00007BDB">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007BDB" w:rsidRPr="00007BDB" w:rsidRDefault="00007BDB" w:rsidP="00007BDB">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/5</w:t>
      </w:r>
      <w:r w:rsidRPr="00007BDB">
        <w:rPr>
          <w:rFonts w:ascii="Times New Roman" w:hAnsi="Times New Roman"/>
          <w:b/>
          <w:sz w:val="24"/>
          <w:szCs w:val="24"/>
        </w:rPr>
        <w:t>/</w:t>
      </w:r>
      <w:r w:rsidRPr="00007BDB">
        <w:rPr>
          <w:rFonts w:ascii="Times New Roman" w:hAnsi="Times New Roman"/>
          <w:b/>
          <w:sz w:val="24"/>
          <w:szCs w:val="24"/>
          <w:lang w:val="en-US"/>
        </w:rPr>
        <w:t>2023-10</w:t>
      </w:r>
    </w:p>
    <w:p w:rsidR="00007BDB" w:rsidRPr="00007BDB" w:rsidRDefault="00007BDB" w:rsidP="00007BDB">
      <w:pPr>
        <w:pStyle w:val="Header"/>
        <w:spacing w:after="0" w:line="240" w:lineRule="auto"/>
        <w:rPr>
          <w:rFonts w:ascii="Times New Roman" w:hAnsi="Times New Roman"/>
          <w:b/>
          <w:sz w:val="24"/>
          <w:szCs w:val="24"/>
        </w:rPr>
      </w:pPr>
    </w:p>
    <w:p w:rsidR="00007BDB" w:rsidRPr="00007BDB" w:rsidRDefault="00007BDB" w:rsidP="00007BDB">
      <w:pPr>
        <w:ind w:left="1418"/>
        <w:rPr>
          <w:b/>
        </w:rPr>
      </w:pPr>
    </w:p>
    <w:p w:rsidR="001235C0" w:rsidRPr="00007BDB" w:rsidRDefault="001235C0" w:rsidP="001235C0">
      <w:pPr>
        <w:rPr>
          <w:b/>
        </w:rPr>
      </w:pPr>
      <w:r w:rsidRPr="00007BDB">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BF7925" w:rsidRDefault="001235C0" w:rsidP="00BF7925">
      <w:pPr>
        <w:ind w:left="4298" w:firstLine="22"/>
        <w:outlineLvl w:val="0"/>
        <w:rPr>
          <w:b/>
          <w:lang/>
        </w:rPr>
      </w:pPr>
      <w:r w:rsidRPr="00007BDB">
        <w:rPr>
          <w:b/>
        </w:rPr>
        <w:t xml:space="preserve">  </w:t>
      </w:r>
      <w:r>
        <w:rPr>
          <w:b/>
        </w:rPr>
        <w:t xml:space="preserve">    Горан Николић</w:t>
      </w:r>
      <w:r w:rsidR="00BF7925">
        <w:rPr>
          <w:b/>
        </w:rPr>
        <w:t>,</w:t>
      </w:r>
      <w:r w:rsidR="00BF7925">
        <w:rPr>
          <w:b/>
          <w:lang/>
        </w:rPr>
        <w:t>с.р.</w:t>
      </w:r>
    </w:p>
    <w:p w:rsidR="00BF7925" w:rsidRDefault="00BF7925" w:rsidP="00BF7925">
      <w:pPr>
        <w:ind w:left="4298" w:firstLine="22"/>
        <w:outlineLvl w:val="0"/>
        <w:rPr>
          <w:b/>
          <w:lang/>
        </w:rPr>
      </w:pPr>
    </w:p>
    <w:p w:rsidR="00BF7925" w:rsidRDefault="00BF7925" w:rsidP="00BF7925">
      <w:pPr>
        <w:ind w:firstLine="22"/>
        <w:jc w:val="both"/>
        <w:outlineLvl w:val="0"/>
        <w:rPr>
          <w:b/>
          <w:lang/>
        </w:rPr>
      </w:pPr>
      <w:r>
        <w:rPr>
          <w:b/>
          <w:lang/>
        </w:rPr>
        <w:t>Тачност преписа оверава:</w:t>
      </w:r>
      <w:r>
        <w:rPr>
          <w:b/>
          <w:lang/>
        </w:rPr>
        <w:tab/>
      </w:r>
      <w:r>
        <w:rPr>
          <w:b/>
          <w:lang/>
        </w:rPr>
        <w:tab/>
      </w:r>
      <w:r>
        <w:rPr>
          <w:b/>
          <w:lang/>
        </w:rPr>
        <w:tab/>
        <w:t>Секретар Привременог органа,</w:t>
      </w:r>
    </w:p>
    <w:p w:rsidR="001235C0" w:rsidRPr="003A2272" w:rsidRDefault="00BF7925" w:rsidP="00BF7925">
      <w:pPr>
        <w:ind w:left="4298" w:firstLine="22"/>
        <w:outlineLvl w:val="0"/>
        <w:rPr>
          <w:b/>
        </w:rPr>
      </w:pPr>
      <w:r>
        <w:rPr>
          <w:b/>
          <w:lang/>
        </w:rPr>
        <w:t xml:space="preserve">          Јелена</w:t>
      </w:r>
      <w:r w:rsidR="00532E8C">
        <w:rPr>
          <w:b/>
          <w:lang/>
        </w:rPr>
        <w:t xml:space="preserve">   </w:t>
      </w:r>
      <w:r>
        <w:rPr>
          <w:b/>
          <w:lang/>
        </w:rPr>
        <w:t>Пејковић</w:t>
      </w: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Pr="008A0404" w:rsidRDefault="008A0404" w:rsidP="00205FB9">
      <w:pPr>
        <w:outlineLvl w:val="0"/>
        <w:rPr>
          <w:sz w:val="26"/>
          <w:szCs w:val="26"/>
        </w:rPr>
      </w:pPr>
    </w:p>
    <w:p w:rsidR="008A0404" w:rsidRDefault="008A0404" w:rsidP="00205FB9">
      <w:pPr>
        <w:outlineLvl w:val="0"/>
        <w:rPr>
          <w:sz w:val="26"/>
          <w:szCs w:val="26"/>
        </w:rPr>
      </w:pPr>
    </w:p>
    <w:p w:rsidR="001235C0" w:rsidRPr="001235C0" w:rsidRDefault="001235C0" w:rsidP="00205FB9">
      <w:pPr>
        <w:outlineLvl w:val="0"/>
        <w:rPr>
          <w:sz w:val="26"/>
          <w:szCs w:val="26"/>
        </w:rPr>
      </w:pPr>
    </w:p>
    <w:p w:rsidR="008A0404" w:rsidRDefault="008A0404" w:rsidP="00205FB9">
      <w:pPr>
        <w:outlineLvl w:val="0"/>
        <w:rPr>
          <w:sz w:val="26"/>
          <w:szCs w:val="26"/>
        </w:rPr>
      </w:pPr>
    </w:p>
    <w:p w:rsidR="008A0404" w:rsidRPr="008A0404" w:rsidRDefault="008A0404" w:rsidP="008A0404">
      <w:pPr>
        <w:autoSpaceDE w:val="0"/>
        <w:autoSpaceDN w:val="0"/>
        <w:adjustRightInd w:val="0"/>
        <w:ind w:firstLine="720"/>
        <w:jc w:val="both"/>
        <w:rPr>
          <w:sz w:val="26"/>
          <w:szCs w:val="26"/>
        </w:rPr>
      </w:pPr>
      <w:r w:rsidRPr="008A0404">
        <w:rPr>
          <w:rStyle w:val="FontStyle32"/>
          <w:sz w:val="24"/>
          <w:szCs w:val="24"/>
          <w:lang w:val="sr-Cyrl-CS" w:eastAsia="sr-Cyrl-CS"/>
        </w:rPr>
        <w:lastRenderedPageBreak/>
        <w:t xml:space="preserve">На основу члана 29. став 1. </w:t>
      </w:r>
      <w:r w:rsidRPr="008A0404">
        <w:rPr>
          <w:rStyle w:val="FontStyle32"/>
          <w:sz w:val="24"/>
          <w:szCs w:val="24"/>
          <w:lang w:val="en-US" w:eastAsia="sr-Cyrl-CS"/>
        </w:rPr>
        <w:t>т</w:t>
      </w:r>
      <w:r w:rsidRPr="008A0404">
        <w:rPr>
          <w:rStyle w:val="FontStyle32"/>
          <w:sz w:val="24"/>
          <w:szCs w:val="24"/>
          <w:lang w:val="sr-Cyrl-CS" w:eastAsia="sr-Cyrl-CS"/>
        </w:rPr>
        <w:t xml:space="preserve">ачка 4. Закона о смањењу ризика од катастрофа и управљању у ванредним ситуацијама („Сл.гласник РС“ број 87/2018), </w:t>
      </w:r>
      <w:r w:rsidRPr="008A0404">
        <w:rPr>
          <w:sz w:val="26"/>
          <w:szCs w:val="26"/>
        </w:rPr>
        <w:t>и члана 25 Пословника Привременог органа</w:t>
      </w:r>
      <w:r w:rsidRPr="008A0404">
        <w:rPr>
          <w:sz w:val="26"/>
          <w:szCs w:val="26"/>
          <w:lang w:val="sr-Cyrl-CS"/>
        </w:rPr>
        <w:t xml:space="preserve"> града Врања (Службени гласник града Врања бр</w:t>
      </w:r>
      <w:r w:rsidRPr="008A0404">
        <w:rPr>
          <w:sz w:val="26"/>
          <w:szCs w:val="26"/>
          <w:lang w:val="en-US"/>
        </w:rPr>
        <w:t xml:space="preserve">oj </w:t>
      </w:r>
      <w:r w:rsidRPr="008A0404">
        <w:rPr>
          <w:sz w:val="26"/>
          <w:szCs w:val="26"/>
          <w:lang w:val="sr-Cyrl-CS"/>
        </w:rPr>
        <w:t xml:space="preserve">21/23)  Привремени орган </w:t>
      </w:r>
      <w:r w:rsidRPr="008A0404">
        <w:rPr>
          <w:sz w:val="26"/>
          <w:szCs w:val="26"/>
        </w:rPr>
        <w:t xml:space="preserve"> </w:t>
      </w:r>
      <w:r w:rsidRPr="008A0404">
        <w:rPr>
          <w:sz w:val="26"/>
          <w:szCs w:val="26"/>
          <w:lang w:val="sr-Cyrl-CS"/>
        </w:rPr>
        <w:t>града Врања,  на седници одржаној дана</w:t>
      </w:r>
      <w:r w:rsidR="00007BDB">
        <w:rPr>
          <w:sz w:val="26"/>
          <w:szCs w:val="26"/>
        </w:rPr>
        <w:t xml:space="preserve"> 30.11.</w:t>
      </w:r>
      <w:r w:rsidRPr="008A0404">
        <w:rPr>
          <w:sz w:val="26"/>
          <w:szCs w:val="26"/>
        </w:rPr>
        <w:t>2023. године</w:t>
      </w:r>
      <w:r w:rsidRPr="008A0404">
        <w:rPr>
          <w:sz w:val="26"/>
          <w:szCs w:val="26"/>
          <w:lang w:val="sr-Cyrl-CS"/>
        </w:rPr>
        <w:t>,  донео је:</w:t>
      </w:r>
    </w:p>
    <w:p w:rsidR="008A0404" w:rsidRPr="008A0404" w:rsidRDefault="008A0404" w:rsidP="008A0404">
      <w:pPr>
        <w:pStyle w:val="Style8"/>
        <w:widowControl/>
        <w:jc w:val="both"/>
        <w:rPr>
          <w:rStyle w:val="FontStyle32"/>
          <w:i/>
          <w:sz w:val="24"/>
          <w:szCs w:val="24"/>
          <w:lang w:val="sr-Cyrl-CS" w:eastAsia="sr-Cyrl-CS"/>
        </w:rPr>
      </w:pPr>
    </w:p>
    <w:p w:rsidR="008A0404" w:rsidRPr="008A0404" w:rsidRDefault="008A0404" w:rsidP="008A0404">
      <w:pPr>
        <w:pStyle w:val="Style8"/>
        <w:widowControl/>
        <w:jc w:val="center"/>
        <w:rPr>
          <w:rStyle w:val="FontStyle32"/>
          <w:b/>
          <w:sz w:val="24"/>
          <w:szCs w:val="24"/>
          <w:lang w:val="sr-Cyrl-CS" w:eastAsia="sr-Cyrl-CS"/>
        </w:rPr>
      </w:pPr>
      <w:r w:rsidRPr="008A0404">
        <w:rPr>
          <w:rStyle w:val="FontStyle32"/>
          <w:b/>
          <w:sz w:val="24"/>
          <w:szCs w:val="24"/>
          <w:lang w:val="sr-Cyrl-CS" w:eastAsia="sr-Cyrl-CS"/>
        </w:rPr>
        <w:t>ОДЛУКУ</w:t>
      </w:r>
    </w:p>
    <w:p w:rsidR="008A0404" w:rsidRPr="008A0404" w:rsidRDefault="008A0404" w:rsidP="008A0404">
      <w:pPr>
        <w:pStyle w:val="Style8"/>
        <w:widowControl/>
        <w:jc w:val="center"/>
        <w:rPr>
          <w:rStyle w:val="FontStyle32"/>
          <w:b/>
          <w:sz w:val="24"/>
          <w:szCs w:val="24"/>
          <w:lang w:eastAsia="sr-Cyrl-CS"/>
        </w:rPr>
      </w:pPr>
      <w:r w:rsidRPr="008A0404">
        <w:rPr>
          <w:rStyle w:val="FontStyle32"/>
          <w:b/>
          <w:sz w:val="24"/>
          <w:szCs w:val="24"/>
          <w:lang w:val="sr-Cyrl-CS" w:eastAsia="sr-Cyrl-CS"/>
        </w:rPr>
        <w:t xml:space="preserve">О ОДРЕЂИВАЊУ </w:t>
      </w:r>
      <w:r w:rsidRPr="008A0404">
        <w:rPr>
          <w:rStyle w:val="FontStyle32"/>
          <w:b/>
          <w:sz w:val="24"/>
          <w:szCs w:val="24"/>
          <w:lang w:eastAsia="sr-Cyrl-CS"/>
        </w:rPr>
        <w:t>СУБЈЕКАТА ОД ПОСЕБНОГ ЗНАЧАЈА ЗА ЗАШТИТУ И СПАСАВАЊЕ НА ТЕРИТОРИЈИ ГРАДА ВРАЊА</w:t>
      </w:r>
    </w:p>
    <w:p w:rsidR="008A0404" w:rsidRPr="008A0404" w:rsidRDefault="008A0404" w:rsidP="008A0404">
      <w:pPr>
        <w:pStyle w:val="Style8"/>
        <w:widowControl/>
        <w:jc w:val="center"/>
        <w:rPr>
          <w:rStyle w:val="FontStyle32"/>
          <w:b/>
          <w:sz w:val="24"/>
          <w:szCs w:val="24"/>
          <w:lang w:val="sr-Cyrl-CS" w:eastAsia="sr-Cyrl-CS"/>
        </w:rPr>
      </w:pPr>
    </w:p>
    <w:p w:rsidR="008A0404" w:rsidRPr="008A0404" w:rsidRDefault="008A0404" w:rsidP="008A0404">
      <w:pPr>
        <w:pStyle w:val="Style8"/>
        <w:widowControl/>
        <w:jc w:val="center"/>
        <w:rPr>
          <w:rStyle w:val="FontStyle32"/>
          <w:b/>
          <w:sz w:val="24"/>
          <w:szCs w:val="24"/>
          <w:lang w:val="sr-Cyrl-CS" w:eastAsia="sr-Cyrl-CS"/>
        </w:rPr>
      </w:pPr>
      <w:r w:rsidRPr="008A0404">
        <w:rPr>
          <w:rStyle w:val="FontStyle32"/>
          <w:b/>
          <w:sz w:val="24"/>
          <w:szCs w:val="24"/>
          <w:lang w:val="sr-Cyrl-CS" w:eastAsia="sr-Cyrl-CS"/>
        </w:rPr>
        <w:t>Члан 1.</w:t>
      </w:r>
    </w:p>
    <w:p w:rsidR="008A0404" w:rsidRPr="008A0404" w:rsidRDefault="008A0404" w:rsidP="008A0404">
      <w:pPr>
        <w:pStyle w:val="Style8"/>
        <w:widowControl/>
        <w:tabs>
          <w:tab w:val="left" w:pos="3795"/>
        </w:tabs>
        <w:jc w:val="both"/>
        <w:rPr>
          <w:rStyle w:val="FontStyle32"/>
          <w:sz w:val="24"/>
          <w:szCs w:val="24"/>
          <w:lang w:val="sr-Cyrl-CS" w:eastAsia="sr-Cyrl-CS"/>
        </w:rPr>
      </w:pPr>
      <w:r w:rsidRPr="008A0404">
        <w:rPr>
          <w:rStyle w:val="FontStyle32"/>
          <w:sz w:val="24"/>
          <w:szCs w:val="24"/>
          <w:lang w:val="sr-Cyrl-CS" w:eastAsia="sr-Cyrl-CS"/>
        </w:rPr>
        <w:t xml:space="preserve">              Овом Одлуком одређују се привредна друштва и друга правна лица </w:t>
      </w:r>
      <w:r w:rsidRPr="008A0404">
        <w:rPr>
          <w:rStyle w:val="FontStyle32"/>
          <w:sz w:val="24"/>
          <w:szCs w:val="24"/>
          <w:lang w:eastAsia="sr-Cyrl-CS"/>
        </w:rPr>
        <w:t xml:space="preserve">од посебног значаја </w:t>
      </w:r>
      <w:r w:rsidRPr="008A0404">
        <w:rPr>
          <w:rStyle w:val="FontStyle32"/>
          <w:sz w:val="24"/>
          <w:szCs w:val="24"/>
          <w:lang w:val="sr-Cyrl-CS" w:eastAsia="sr-Cyrl-CS"/>
        </w:rPr>
        <w:t>за спровођење мера и задатака заштите и спасавање на територији града Врања (у даљем тексту: субјекти од посебног значаја за заштиту и сп</w:t>
      </w:r>
      <w:r w:rsidRPr="008A0404">
        <w:rPr>
          <w:rStyle w:val="FontStyle32"/>
          <w:sz w:val="24"/>
          <w:szCs w:val="24"/>
          <w:lang w:val="en-US" w:eastAsia="sr-Cyrl-CS"/>
        </w:rPr>
        <w:t>a</w:t>
      </w:r>
      <w:r w:rsidRPr="008A0404">
        <w:rPr>
          <w:rStyle w:val="FontStyle32"/>
          <w:sz w:val="24"/>
          <w:szCs w:val="24"/>
          <w:lang w:val="sr-Cyrl-CS" w:eastAsia="sr-Cyrl-CS"/>
        </w:rPr>
        <w:t>савање).</w:t>
      </w:r>
    </w:p>
    <w:p w:rsidR="008A0404" w:rsidRPr="008A0404" w:rsidRDefault="008A0404" w:rsidP="008A0404">
      <w:pPr>
        <w:pStyle w:val="Style8"/>
        <w:widowControl/>
        <w:tabs>
          <w:tab w:val="left" w:pos="3795"/>
        </w:tabs>
        <w:jc w:val="both"/>
        <w:rPr>
          <w:rStyle w:val="FontStyle32"/>
          <w:sz w:val="24"/>
          <w:szCs w:val="24"/>
          <w:lang w:val="sr-Cyrl-CS" w:eastAsia="sr-Cyrl-CS"/>
        </w:rPr>
      </w:pPr>
    </w:p>
    <w:p w:rsidR="008A0404" w:rsidRPr="008A0404" w:rsidRDefault="008A0404" w:rsidP="008A0404">
      <w:pPr>
        <w:pStyle w:val="Style8"/>
        <w:widowControl/>
        <w:tabs>
          <w:tab w:val="left" w:pos="3795"/>
        </w:tabs>
        <w:jc w:val="both"/>
        <w:rPr>
          <w:rStyle w:val="FontStyle32"/>
          <w:sz w:val="24"/>
          <w:szCs w:val="24"/>
          <w:lang w:eastAsia="sr-Cyrl-CS"/>
        </w:rPr>
      </w:pPr>
    </w:p>
    <w:p w:rsidR="008A0404" w:rsidRPr="008A0404" w:rsidRDefault="008A0404" w:rsidP="008A0404">
      <w:pPr>
        <w:pStyle w:val="Style8"/>
        <w:widowControl/>
        <w:jc w:val="center"/>
        <w:rPr>
          <w:rStyle w:val="FontStyle32"/>
          <w:b/>
          <w:sz w:val="24"/>
          <w:szCs w:val="24"/>
          <w:lang w:val="sr-Cyrl-CS" w:eastAsia="sr-Cyrl-CS"/>
        </w:rPr>
      </w:pPr>
      <w:r w:rsidRPr="008A0404">
        <w:rPr>
          <w:rStyle w:val="FontStyle32"/>
          <w:b/>
          <w:sz w:val="24"/>
          <w:szCs w:val="24"/>
          <w:lang w:val="sr-Cyrl-CS" w:eastAsia="sr-Cyrl-CS"/>
        </w:rPr>
        <w:t>Члан 2.</w:t>
      </w:r>
    </w:p>
    <w:p w:rsidR="008A0404" w:rsidRPr="008A0404" w:rsidRDefault="008A0404" w:rsidP="008A0404">
      <w:pPr>
        <w:pStyle w:val="Style8"/>
        <w:widowControl/>
        <w:ind w:firstLine="720"/>
        <w:rPr>
          <w:rStyle w:val="FontStyle32"/>
          <w:sz w:val="24"/>
          <w:szCs w:val="24"/>
          <w:lang w:val="sr-Cyrl-CS" w:eastAsia="sr-Cyrl-CS"/>
        </w:rPr>
      </w:pPr>
      <w:r w:rsidRPr="008A0404">
        <w:rPr>
          <w:rStyle w:val="FontStyle32"/>
          <w:sz w:val="24"/>
          <w:szCs w:val="24"/>
          <w:lang w:val="sr-Cyrl-CS" w:eastAsia="sr-Cyrl-CS"/>
        </w:rPr>
        <w:t>Субјекти од посебног значаја за заштиту и спасавање у смислу члана 1. ове одлуке су:</w:t>
      </w:r>
    </w:p>
    <w:tbl>
      <w:tblPr>
        <w:tblpPr w:leftFromText="180" w:rightFromText="180" w:vertAnchor="text" w:horzAnchor="margin" w:tblpY="435"/>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160"/>
        <w:gridCol w:w="2085"/>
        <w:gridCol w:w="1964"/>
        <w:gridCol w:w="2436"/>
      </w:tblGrid>
      <w:tr w:rsidR="008A0404" w:rsidRPr="008A0404" w:rsidTr="00B42A4D">
        <w:tc>
          <w:tcPr>
            <w:tcW w:w="703" w:type="dxa"/>
          </w:tcPr>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Ред. број</w:t>
            </w:r>
          </w:p>
        </w:tc>
        <w:tc>
          <w:tcPr>
            <w:tcW w:w="2160" w:type="dxa"/>
          </w:tcPr>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Пун назив правног лица</w:t>
            </w:r>
          </w:p>
        </w:tc>
        <w:tc>
          <w:tcPr>
            <w:tcW w:w="2085" w:type="dxa"/>
          </w:tcPr>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Седиште и адреса</w:t>
            </w:r>
          </w:p>
        </w:tc>
        <w:tc>
          <w:tcPr>
            <w:tcW w:w="1964" w:type="dxa"/>
          </w:tcPr>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Делатност</w:t>
            </w:r>
          </w:p>
        </w:tc>
        <w:tc>
          <w:tcPr>
            <w:tcW w:w="2436" w:type="dxa"/>
          </w:tcPr>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Задатак-мера</w:t>
            </w:r>
          </w:p>
          <w:p w:rsidR="008A0404" w:rsidRPr="008A0404" w:rsidRDefault="008A0404" w:rsidP="00B42A4D">
            <w:pPr>
              <w:pStyle w:val="Style5"/>
              <w:widowControl/>
              <w:jc w:val="center"/>
              <w:rPr>
                <w:rStyle w:val="FontStyle32"/>
                <w:b/>
                <w:color w:val="000000"/>
                <w:sz w:val="24"/>
                <w:szCs w:val="24"/>
                <w:lang w:val="sr-Cyrl-CS"/>
              </w:rPr>
            </w:pPr>
            <w:r w:rsidRPr="008A0404">
              <w:rPr>
                <w:rStyle w:val="FontStyle32"/>
                <w:b/>
                <w:color w:val="000000"/>
                <w:sz w:val="24"/>
                <w:szCs w:val="24"/>
                <w:lang w:val="sr-Cyrl-CS"/>
              </w:rPr>
              <w:t>цивилне заштите</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1.</w:t>
            </w:r>
          </w:p>
        </w:tc>
        <w:tc>
          <w:tcPr>
            <w:tcW w:w="2160" w:type="dxa"/>
            <w:vAlign w:val="center"/>
          </w:tcPr>
          <w:p w:rsidR="008A0404" w:rsidRPr="008A0404" w:rsidRDefault="008A0404" w:rsidP="00B42A4D">
            <w:pPr>
              <w:tabs>
                <w:tab w:val="left" w:pos="1152"/>
              </w:tabs>
              <w:jc w:val="center"/>
            </w:pPr>
            <w:r w:rsidRPr="008A0404">
              <w:t xml:space="preserve">„Црвени Крст Врање“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Трг Братства  и јединства бр. 20</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Пружање  хуманитарне и прве медицинске помоћи</w:t>
            </w:r>
          </w:p>
        </w:tc>
        <w:tc>
          <w:tcPr>
            <w:tcW w:w="2436" w:type="dxa"/>
            <w:vMerge w:val="restart"/>
            <w:vAlign w:val="center"/>
          </w:tcPr>
          <w:p w:rsidR="008A0404" w:rsidRPr="008A0404" w:rsidRDefault="008A0404" w:rsidP="00B42A4D">
            <w:pPr>
              <w:pStyle w:val="Style5"/>
              <w:widowControl/>
              <w:rPr>
                <w:rStyle w:val="FontStyle32"/>
                <w:color w:val="000000"/>
                <w:sz w:val="24"/>
                <w:szCs w:val="24"/>
                <w:lang w:val="sr-Cyrl-CS"/>
              </w:rPr>
            </w:pPr>
            <w:r w:rsidRPr="008A0404">
              <w:t>Збрињавање угроженог становништва и пружање помоћи</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2.</w:t>
            </w:r>
          </w:p>
        </w:tc>
        <w:tc>
          <w:tcPr>
            <w:tcW w:w="2160" w:type="dxa"/>
            <w:vAlign w:val="center"/>
          </w:tcPr>
          <w:p w:rsidR="008A0404" w:rsidRPr="008A0404" w:rsidRDefault="008A0404" w:rsidP="00B42A4D">
            <w:pPr>
              <w:pStyle w:val="Style5"/>
              <w:widowControl/>
              <w:jc w:val="center"/>
              <w:rPr>
                <w:rStyle w:val="FontStyle32"/>
                <w:color w:val="000000"/>
                <w:sz w:val="24"/>
                <w:szCs w:val="24"/>
              </w:rPr>
            </w:pPr>
            <w:r w:rsidRPr="008A0404">
              <w:rPr>
                <w:color w:val="000000"/>
              </w:rPr>
              <w:t xml:space="preserve">ЈУ „Центар за социјални рад“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 xml:space="preserve"> Задарска бр. 2</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Пружање социјалне помоћи</w:t>
            </w:r>
          </w:p>
        </w:tc>
        <w:tc>
          <w:tcPr>
            <w:tcW w:w="2436" w:type="dxa"/>
            <w:vMerge/>
            <w:vAlign w:val="center"/>
          </w:tcPr>
          <w:p w:rsidR="008A0404" w:rsidRPr="008A0404" w:rsidRDefault="008A0404" w:rsidP="00B42A4D">
            <w:pPr>
              <w:pStyle w:val="Style5"/>
              <w:widowControl/>
              <w:rPr>
                <w:rStyle w:val="FontStyle32"/>
                <w:color w:val="000000"/>
                <w:sz w:val="24"/>
                <w:szCs w:val="24"/>
                <w:lang w:val="sr-Cyrl-CS"/>
              </w:rPr>
            </w:pPr>
          </w:p>
        </w:tc>
      </w:tr>
      <w:tr w:rsidR="008A0404" w:rsidRPr="008A0404" w:rsidTr="00B42A4D">
        <w:trPr>
          <w:trHeight w:val="2103"/>
        </w:trPr>
        <w:tc>
          <w:tcPr>
            <w:tcW w:w="703"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4.</w:t>
            </w:r>
          </w:p>
        </w:tc>
        <w:tc>
          <w:tcPr>
            <w:tcW w:w="2160" w:type="dxa"/>
            <w:vAlign w:val="center"/>
          </w:tcPr>
          <w:p w:rsidR="008A0404" w:rsidRPr="008A0404" w:rsidRDefault="008A0404" w:rsidP="00B42A4D">
            <w:pPr>
              <w:pStyle w:val="Style5"/>
              <w:jc w:val="center"/>
              <w:rPr>
                <w:rStyle w:val="FontStyle32"/>
                <w:sz w:val="24"/>
                <w:szCs w:val="24"/>
                <w:lang w:val="sr-Cyrl-CS"/>
              </w:rPr>
            </w:pPr>
            <w:r w:rsidRPr="008A0404">
              <w:rPr>
                <w:rStyle w:val="FontStyle32"/>
                <w:color w:val="000000"/>
                <w:sz w:val="24"/>
                <w:szCs w:val="24"/>
                <w:lang w:val="sr-Cyrl-CS"/>
              </w:rPr>
              <w:t xml:space="preserve">ЈП  „Водовод“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Београдска бр. 63</w:t>
            </w:r>
          </w:p>
        </w:tc>
        <w:tc>
          <w:tcPr>
            <w:tcW w:w="1964"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Снабдевање водом и  одржавање комуналне инфраструктуре</w:t>
            </w:r>
          </w:p>
        </w:tc>
        <w:tc>
          <w:tcPr>
            <w:tcW w:w="2436" w:type="dxa"/>
            <w:vMerge w:val="restart"/>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Отклањање последица од елементарних непогода и других већих несрећа</w:t>
            </w:r>
          </w:p>
          <w:p w:rsidR="008A0404" w:rsidRPr="008A0404" w:rsidRDefault="008A0404" w:rsidP="00B42A4D">
            <w:pPr>
              <w:pStyle w:val="Style5"/>
              <w:rPr>
                <w:rStyle w:val="FontStyle32"/>
                <w:color w:val="000000"/>
                <w:sz w:val="24"/>
                <w:szCs w:val="24"/>
                <w:lang w:val="sr-Cyrl-CS"/>
              </w:rPr>
            </w:pPr>
          </w:p>
        </w:tc>
      </w:tr>
      <w:tr w:rsidR="008A0404" w:rsidRPr="008A0404" w:rsidTr="00B42A4D">
        <w:trPr>
          <w:trHeight w:val="255"/>
        </w:trPr>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5.</w:t>
            </w:r>
          </w:p>
        </w:tc>
        <w:tc>
          <w:tcPr>
            <w:tcW w:w="2160" w:type="dxa"/>
            <w:vAlign w:val="center"/>
          </w:tcPr>
          <w:p w:rsidR="008A0404" w:rsidRPr="008A0404" w:rsidRDefault="008A0404" w:rsidP="00B42A4D">
            <w:pPr>
              <w:pStyle w:val="Style5"/>
              <w:widowControl/>
              <w:jc w:val="center"/>
              <w:rPr>
                <w:rStyle w:val="FontStyle32"/>
                <w:color w:val="000000"/>
                <w:sz w:val="24"/>
                <w:szCs w:val="24"/>
                <w:lang w:val="sr-Cyrl-CS"/>
              </w:rPr>
            </w:pPr>
            <w:r w:rsidRPr="008A0404">
              <w:rPr>
                <w:rStyle w:val="FontStyle32"/>
                <w:color w:val="000000"/>
                <w:sz w:val="24"/>
                <w:szCs w:val="24"/>
                <w:lang w:val="sr-Cyrl-CS"/>
              </w:rPr>
              <w:t xml:space="preserve">ЈКП „Комрад“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Симе Погачаревића бр.91</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Комунално</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уређење</w:t>
            </w:r>
          </w:p>
        </w:tc>
        <w:tc>
          <w:tcPr>
            <w:tcW w:w="2436" w:type="dxa"/>
            <w:vMerge/>
            <w:vAlign w:val="center"/>
          </w:tcPr>
          <w:p w:rsidR="008A0404" w:rsidRPr="008A0404" w:rsidRDefault="008A0404" w:rsidP="00B42A4D">
            <w:pPr>
              <w:pStyle w:val="Style5"/>
              <w:widowControl/>
              <w:rPr>
                <w:rStyle w:val="FontStyle32"/>
                <w:color w:val="000000"/>
                <w:sz w:val="24"/>
                <w:szCs w:val="24"/>
                <w:lang w:val="sr-Cyrl-CS"/>
              </w:rPr>
            </w:pPr>
          </w:p>
        </w:tc>
      </w:tr>
      <w:tr w:rsidR="008A0404" w:rsidRPr="008A0404" w:rsidTr="00B42A4D">
        <w:trPr>
          <w:trHeight w:val="448"/>
        </w:trPr>
        <w:tc>
          <w:tcPr>
            <w:tcW w:w="703" w:type="dxa"/>
            <w:vAlign w:val="center"/>
          </w:tcPr>
          <w:p w:rsidR="008A0404" w:rsidRPr="008A0404" w:rsidRDefault="008A0404" w:rsidP="00B42A4D">
            <w:pPr>
              <w:pStyle w:val="Style5"/>
              <w:jc w:val="center"/>
              <w:rPr>
                <w:rStyle w:val="FontStyle32"/>
                <w:color w:val="000000"/>
                <w:sz w:val="24"/>
                <w:szCs w:val="24"/>
                <w:lang w:val="sr-Cyrl-CS"/>
              </w:rPr>
            </w:pPr>
          </w:p>
          <w:p w:rsidR="008A0404" w:rsidRPr="008A0404" w:rsidRDefault="008A0404" w:rsidP="00B42A4D">
            <w:pPr>
              <w:pStyle w:val="Style5"/>
              <w:jc w:val="center"/>
              <w:rPr>
                <w:rStyle w:val="FontStyle32"/>
                <w:color w:val="000000"/>
                <w:sz w:val="24"/>
                <w:szCs w:val="24"/>
                <w:lang w:val="sr-Cyrl-CS"/>
              </w:rPr>
            </w:pP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6.</w:t>
            </w:r>
          </w:p>
          <w:p w:rsidR="008A0404" w:rsidRPr="008A0404" w:rsidRDefault="008A0404" w:rsidP="00B42A4D">
            <w:pPr>
              <w:pStyle w:val="Style5"/>
              <w:jc w:val="center"/>
              <w:rPr>
                <w:rStyle w:val="FontStyle32"/>
                <w:color w:val="000000"/>
                <w:sz w:val="24"/>
                <w:szCs w:val="24"/>
                <w:lang w:val="sr-Cyrl-CS"/>
              </w:rPr>
            </w:pPr>
          </w:p>
          <w:p w:rsidR="008A0404" w:rsidRPr="008A0404" w:rsidRDefault="008A0404" w:rsidP="00B42A4D">
            <w:pPr>
              <w:pStyle w:val="Style5"/>
              <w:jc w:val="center"/>
              <w:rPr>
                <w:rStyle w:val="FontStyle32"/>
                <w:color w:val="000000"/>
                <w:sz w:val="24"/>
                <w:szCs w:val="24"/>
                <w:lang w:val="sr-Cyrl-CS"/>
              </w:rPr>
            </w:pPr>
          </w:p>
          <w:p w:rsidR="008A0404" w:rsidRPr="008A0404" w:rsidRDefault="008A0404" w:rsidP="00B42A4D">
            <w:pPr>
              <w:pStyle w:val="Style5"/>
              <w:jc w:val="center"/>
              <w:rPr>
                <w:rStyle w:val="FontStyle32"/>
                <w:color w:val="000000"/>
                <w:sz w:val="24"/>
                <w:szCs w:val="24"/>
                <w:lang w:val="sr-Cyrl-CS"/>
              </w:rPr>
            </w:pPr>
          </w:p>
          <w:p w:rsidR="008A0404" w:rsidRPr="008A0404" w:rsidRDefault="008A0404" w:rsidP="00B42A4D">
            <w:pPr>
              <w:pStyle w:val="Style5"/>
              <w:jc w:val="center"/>
              <w:rPr>
                <w:rStyle w:val="FontStyle32"/>
                <w:color w:val="000000"/>
                <w:sz w:val="24"/>
                <w:szCs w:val="24"/>
                <w:lang w:val="sr-Cyrl-CS"/>
              </w:rPr>
            </w:pPr>
          </w:p>
        </w:tc>
        <w:tc>
          <w:tcPr>
            <w:tcW w:w="2160"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„Гоша комерц“</w:t>
            </w:r>
          </w:p>
        </w:tc>
        <w:tc>
          <w:tcPr>
            <w:tcW w:w="2085"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Стојадина Анђелковића бр. 4</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Изградња и</w:t>
            </w: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Одржавање путева</w:t>
            </w:r>
          </w:p>
        </w:tc>
        <w:tc>
          <w:tcPr>
            <w:tcW w:w="2436" w:type="dxa"/>
            <w:vMerge/>
            <w:vAlign w:val="center"/>
          </w:tcPr>
          <w:p w:rsidR="008A0404" w:rsidRPr="008A0404" w:rsidRDefault="008A0404" w:rsidP="00B42A4D">
            <w:pPr>
              <w:pStyle w:val="Style5"/>
              <w:widowControl/>
              <w:rPr>
                <w:rStyle w:val="FontStyle32"/>
                <w:color w:val="000000"/>
                <w:sz w:val="24"/>
                <w:szCs w:val="24"/>
                <w:lang w:val="sr-Cyrl-CS"/>
              </w:rPr>
            </w:pPr>
          </w:p>
        </w:tc>
      </w:tr>
      <w:tr w:rsidR="008A0404" w:rsidRPr="008A0404" w:rsidTr="00B42A4D">
        <w:trPr>
          <w:trHeight w:val="1160"/>
        </w:trPr>
        <w:tc>
          <w:tcPr>
            <w:tcW w:w="703" w:type="dxa"/>
            <w:vAlign w:val="center"/>
          </w:tcPr>
          <w:p w:rsidR="008A0404" w:rsidRPr="008A0404" w:rsidRDefault="008A0404" w:rsidP="00B42A4D">
            <w:pPr>
              <w:pStyle w:val="Style5"/>
              <w:rPr>
                <w:rStyle w:val="FontStyle32"/>
                <w:color w:val="000000"/>
                <w:sz w:val="24"/>
                <w:szCs w:val="24"/>
                <w:lang w:val="sr-Cyrl-CS"/>
              </w:rPr>
            </w:pP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7.</w:t>
            </w:r>
          </w:p>
        </w:tc>
        <w:tc>
          <w:tcPr>
            <w:tcW w:w="2160"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ПТГП ,,Саба Белча“ Д.О.О</w:t>
            </w:r>
          </w:p>
        </w:tc>
        <w:tc>
          <w:tcPr>
            <w:tcW w:w="2085"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Прешево,</w:t>
            </w: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Салвадора Ајреднеабр. 22</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Изградња и</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Одржавање путева</w:t>
            </w:r>
          </w:p>
        </w:tc>
        <w:tc>
          <w:tcPr>
            <w:tcW w:w="2436" w:type="dxa"/>
            <w:vAlign w:val="center"/>
          </w:tcPr>
          <w:p w:rsidR="008A0404" w:rsidRPr="008A0404" w:rsidRDefault="008A0404" w:rsidP="00B42A4D">
            <w:pPr>
              <w:pStyle w:val="Style5"/>
              <w:widowControl/>
              <w:rPr>
                <w:rStyle w:val="FontStyle32"/>
                <w:color w:val="000000"/>
                <w:sz w:val="24"/>
                <w:szCs w:val="24"/>
                <w:lang w:val="sr-Cyrl-CS"/>
              </w:rPr>
            </w:pPr>
          </w:p>
        </w:tc>
      </w:tr>
      <w:tr w:rsidR="008A0404" w:rsidRPr="008A0404" w:rsidTr="00B42A4D">
        <w:trPr>
          <w:trHeight w:val="601"/>
        </w:trPr>
        <w:tc>
          <w:tcPr>
            <w:tcW w:w="703" w:type="dxa"/>
            <w:vAlign w:val="center"/>
          </w:tcPr>
          <w:p w:rsidR="008A0404" w:rsidRPr="008A0404" w:rsidRDefault="008A0404" w:rsidP="00B42A4D">
            <w:pPr>
              <w:pStyle w:val="Style5"/>
              <w:rPr>
                <w:rStyle w:val="FontStyle32"/>
                <w:color w:val="000000"/>
                <w:sz w:val="24"/>
                <w:szCs w:val="24"/>
                <w:lang w:val="sr-Cyrl-CS"/>
              </w:rPr>
            </w:pP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8.</w:t>
            </w:r>
          </w:p>
          <w:p w:rsidR="008A0404" w:rsidRPr="008A0404" w:rsidRDefault="008A0404" w:rsidP="00B42A4D">
            <w:pPr>
              <w:pStyle w:val="Style5"/>
              <w:rPr>
                <w:rStyle w:val="FontStyle32"/>
                <w:color w:val="000000"/>
                <w:sz w:val="24"/>
                <w:szCs w:val="24"/>
                <w:lang w:val="sr-Cyrl-CS"/>
              </w:rPr>
            </w:pPr>
          </w:p>
          <w:p w:rsidR="008A0404" w:rsidRPr="008A0404" w:rsidRDefault="008A0404" w:rsidP="00B42A4D">
            <w:pPr>
              <w:pStyle w:val="Style5"/>
              <w:rPr>
                <w:rStyle w:val="FontStyle32"/>
                <w:color w:val="000000"/>
                <w:sz w:val="24"/>
                <w:szCs w:val="24"/>
                <w:lang w:val="sr-Cyrl-CS"/>
              </w:rPr>
            </w:pPr>
          </w:p>
          <w:p w:rsidR="008A0404" w:rsidRPr="008A0404" w:rsidRDefault="008A0404" w:rsidP="00B42A4D">
            <w:pPr>
              <w:pStyle w:val="Style5"/>
              <w:rPr>
                <w:rStyle w:val="FontStyle32"/>
                <w:color w:val="000000"/>
                <w:sz w:val="24"/>
                <w:szCs w:val="24"/>
                <w:lang w:val="sr-Cyrl-CS"/>
              </w:rPr>
            </w:pPr>
          </w:p>
        </w:tc>
        <w:tc>
          <w:tcPr>
            <w:tcW w:w="2160" w:type="dxa"/>
            <w:vAlign w:val="center"/>
          </w:tcPr>
          <w:p w:rsidR="008A0404" w:rsidRPr="008A0404" w:rsidRDefault="008A0404" w:rsidP="00B42A4D">
            <w:pPr>
              <w:pStyle w:val="Style5"/>
              <w:jc w:val="center"/>
              <w:rPr>
                <w:rStyle w:val="FontStyle32"/>
                <w:color w:val="000000"/>
                <w:sz w:val="24"/>
                <w:szCs w:val="24"/>
                <w:lang w:val="sr-Cyrl-CS"/>
              </w:rPr>
            </w:pPr>
            <w:r w:rsidRPr="008A0404">
              <w:rPr>
                <w:rStyle w:val="FontStyle32"/>
                <w:color w:val="000000"/>
                <w:sz w:val="24"/>
                <w:szCs w:val="24"/>
                <w:lang w:val="sr-Cyrl-CS"/>
              </w:rPr>
              <w:t>„Развојно Иновациони Систем“ д.о.о</w:t>
            </w:r>
          </w:p>
        </w:tc>
        <w:tc>
          <w:tcPr>
            <w:tcW w:w="2085"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Београд</w:t>
            </w:r>
          </w:p>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Карађорђева бр. 5</w:t>
            </w:r>
          </w:p>
        </w:tc>
        <w:tc>
          <w:tcPr>
            <w:tcW w:w="1964" w:type="dxa"/>
            <w:vAlign w:val="center"/>
          </w:tcPr>
          <w:p w:rsidR="008A0404" w:rsidRPr="008A0404" w:rsidRDefault="008A0404" w:rsidP="00B42A4D">
            <w:pPr>
              <w:pStyle w:val="Style5"/>
              <w:rPr>
                <w:rStyle w:val="FontStyle32"/>
                <w:color w:val="000000"/>
                <w:sz w:val="24"/>
                <w:szCs w:val="24"/>
                <w:lang w:val="sr-Cyrl-CS"/>
              </w:rPr>
            </w:pPr>
            <w:r w:rsidRPr="008A0404">
              <w:t>Мобилни систем одбране од поплава</w:t>
            </w:r>
          </w:p>
        </w:tc>
        <w:tc>
          <w:tcPr>
            <w:tcW w:w="2436" w:type="dxa"/>
            <w:vAlign w:val="center"/>
          </w:tcPr>
          <w:p w:rsidR="008A0404" w:rsidRPr="008A0404" w:rsidRDefault="008A0404" w:rsidP="00B42A4D">
            <w:pPr>
              <w:pStyle w:val="Style5"/>
              <w:rPr>
                <w:rStyle w:val="FontStyle32"/>
                <w:color w:val="000000"/>
                <w:sz w:val="24"/>
                <w:szCs w:val="24"/>
                <w:lang w:val="sr-Cyrl-CS"/>
              </w:rPr>
            </w:pPr>
            <w:r w:rsidRPr="008A0404">
              <w:rPr>
                <w:rStyle w:val="FontStyle32"/>
                <w:color w:val="000000"/>
                <w:sz w:val="24"/>
                <w:szCs w:val="24"/>
                <w:lang w:val="sr-Cyrl-CS"/>
              </w:rPr>
              <w:t>Заштита од штетног дејства воде</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9.</w:t>
            </w:r>
          </w:p>
        </w:tc>
        <w:tc>
          <w:tcPr>
            <w:tcW w:w="2160" w:type="dxa"/>
            <w:vAlign w:val="center"/>
          </w:tcPr>
          <w:p w:rsidR="008A0404" w:rsidRPr="008A0404" w:rsidRDefault="008A0404" w:rsidP="00B42A4D">
            <w:pPr>
              <w:pStyle w:val="Style5"/>
              <w:widowControl/>
              <w:jc w:val="center"/>
              <w:rPr>
                <w:rStyle w:val="FontStyle32"/>
                <w:color w:val="000000"/>
                <w:sz w:val="24"/>
                <w:szCs w:val="24"/>
              </w:rPr>
            </w:pPr>
            <w:r w:rsidRPr="008A0404">
              <w:rPr>
                <w:rStyle w:val="FontStyle32"/>
                <w:color w:val="000000"/>
                <w:sz w:val="24"/>
                <w:szCs w:val="24"/>
                <w:lang w:val="sr-Cyrl-CS"/>
              </w:rPr>
              <w:t>ЈП“Србијашуме“</w:t>
            </w:r>
          </w:p>
          <w:p w:rsidR="008A0404" w:rsidRPr="008A0404" w:rsidRDefault="008A0404" w:rsidP="00B42A4D">
            <w:pPr>
              <w:pStyle w:val="Style5"/>
              <w:widowControl/>
              <w:jc w:val="center"/>
              <w:rPr>
                <w:rStyle w:val="FontStyle32"/>
                <w:color w:val="000000"/>
                <w:sz w:val="24"/>
                <w:szCs w:val="24"/>
                <w:lang w:val="sr-Cyrl-CS"/>
              </w:rPr>
            </w:pPr>
            <w:r w:rsidRPr="008A0404">
              <w:rPr>
                <w:rStyle w:val="FontStyle32"/>
                <w:color w:val="000000"/>
                <w:sz w:val="24"/>
                <w:szCs w:val="24"/>
                <w:lang w:val="sr-Cyrl-CS"/>
              </w:rPr>
              <w:t>ШГ „Врање“</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 xml:space="preserve">Врање, </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Лоле Рибара  бр. 18</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Газдовање шумом</w:t>
            </w:r>
          </w:p>
        </w:tc>
        <w:tc>
          <w:tcPr>
            <w:tcW w:w="2436"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Заштита и спасавање од пожара  и уклањање шумских препрека из речних корита</w:t>
            </w:r>
          </w:p>
        </w:tc>
      </w:tr>
      <w:tr w:rsidR="008A0404" w:rsidRPr="008A0404" w:rsidTr="00B42A4D">
        <w:tc>
          <w:tcPr>
            <w:tcW w:w="703"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10.</w:t>
            </w:r>
          </w:p>
        </w:tc>
        <w:tc>
          <w:tcPr>
            <w:tcW w:w="2160" w:type="dxa"/>
            <w:vAlign w:val="center"/>
          </w:tcPr>
          <w:p w:rsidR="008A0404" w:rsidRPr="008A0404" w:rsidRDefault="008A0404" w:rsidP="00B42A4D">
            <w:pPr>
              <w:pStyle w:val="Style5"/>
              <w:widowControl/>
              <w:ind w:left="-108"/>
              <w:jc w:val="center"/>
              <w:rPr>
                <w:rStyle w:val="FontStyle32"/>
                <w:sz w:val="24"/>
                <w:szCs w:val="24"/>
                <w:lang w:val="sr-Cyrl-CS"/>
              </w:rPr>
            </w:pPr>
            <w:r w:rsidRPr="008A0404">
              <w:rPr>
                <w:rStyle w:val="FontStyle32"/>
                <w:sz w:val="24"/>
                <w:szCs w:val="24"/>
                <w:lang w:val="sr-Cyrl-CS"/>
              </w:rPr>
              <w:t xml:space="preserve">„Кавим-Јединство“ </w:t>
            </w:r>
          </w:p>
        </w:tc>
        <w:tc>
          <w:tcPr>
            <w:tcW w:w="2085"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Врање,</w:t>
            </w:r>
          </w:p>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Булевар Николе Тесле бр. 9</w:t>
            </w:r>
          </w:p>
        </w:tc>
        <w:tc>
          <w:tcPr>
            <w:tcW w:w="1964"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Превоз путника</w:t>
            </w:r>
          </w:p>
        </w:tc>
        <w:tc>
          <w:tcPr>
            <w:tcW w:w="2436"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Евакуација- превоз</w:t>
            </w:r>
          </w:p>
        </w:tc>
      </w:tr>
      <w:tr w:rsidR="008A0404" w:rsidRPr="008A0404" w:rsidTr="00B42A4D">
        <w:tc>
          <w:tcPr>
            <w:tcW w:w="703"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11.</w:t>
            </w:r>
          </w:p>
        </w:tc>
        <w:tc>
          <w:tcPr>
            <w:tcW w:w="2160" w:type="dxa"/>
            <w:vAlign w:val="center"/>
          </w:tcPr>
          <w:p w:rsidR="008A0404" w:rsidRPr="008A0404" w:rsidRDefault="008A0404" w:rsidP="00B42A4D">
            <w:pPr>
              <w:pStyle w:val="Style5"/>
              <w:widowControl/>
              <w:jc w:val="center"/>
              <w:rPr>
                <w:rStyle w:val="FontStyle32"/>
                <w:sz w:val="24"/>
                <w:szCs w:val="24"/>
                <w:lang w:val="sr-Cyrl-CS"/>
              </w:rPr>
            </w:pPr>
            <w:r w:rsidRPr="008A0404">
              <w:rPr>
                <w:rStyle w:val="FontStyle32"/>
                <w:sz w:val="24"/>
                <w:szCs w:val="24"/>
                <w:lang w:val="sr-Cyrl-CS"/>
              </w:rPr>
              <w:t xml:space="preserve">„Здравствени  центар“ </w:t>
            </w:r>
          </w:p>
        </w:tc>
        <w:tc>
          <w:tcPr>
            <w:tcW w:w="2085"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 xml:space="preserve">Врање,  </w:t>
            </w:r>
          </w:p>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Ј.Ј.Лунге бр. 1</w:t>
            </w:r>
          </w:p>
        </w:tc>
        <w:tc>
          <w:tcPr>
            <w:tcW w:w="1964"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Здравствена заштита становиштва</w:t>
            </w:r>
          </w:p>
        </w:tc>
        <w:tc>
          <w:tcPr>
            <w:tcW w:w="2436" w:type="dxa"/>
            <w:vAlign w:val="center"/>
          </w:tcPr>
          <w:p w:rsidR="008A0404" w:rsidRPr="008A0404" w:rsidRDefault="008A0404" w:rsidP="00B42A4D">
            <w:pPr>
              <w:pStyle w:val="Style5"/>
              <w:widowControl/>
              <w:rPr>
                <w:rStyle w:val="FontStyle32"/>
                <w:sz w:val="24"/>
                <w:szCs w:val="24"/>
                <w:lang w:val="sr-Cyrl-CS"/>
              </w:rPr>
            </w:pPr>
            <w:r w:rsidRPr="008A0404">
              <w:rPr>
                <w:rStyle w:val="FontStyle32"/>
                <w:sz w:val="24"/>
                <w:szCs w:val="24"/>
                <w:lang w:val="sr-Cyrl-CS"/>
              </w:rPr>
              <w:t>Прва медицинска помоћ и здравствено збрињавање повређених</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12.</w:t>
            </w:r>
          </w:p>
        </w:tc>
        <w:tc>
          <w:tcPr>
            <w:tcW w:w="2160" w:type="dxa"/>
            <w:vAlign w:val="center"/>
          </w:tcPr>
          <w:p w:rsidR="008A0404" w:rsidRPr="008A0404" w:rsidRDefault="008A0404" w:rsidP="00B42A4D">
            <w:pPr>
              <w:pStyle w:val="Style5"/>
              <w:widowControl/>
              <w:jc w:val="center"/>
              <w:rPr>
                <w:rStyle w:val="FontStyle32"/>
                <w:color w:val="000000"/>
                <w:sz w:val="24"/>
                <w:szCs w:val="24"/>
                <w:lang w:val="sr-Cyrl-CS"/>
              </w:rPr>
            </w:pPr>
            <w:r w:rsidRPr="008A0404">
              <w:rPr>
                <w:rStyle w:val="FontStyle32"/>
                <w:color w:val="000000"/>
                <w:sz w:val="24"/>
                <w:szCs w:val="24"/>
                <w:lang w:val="sr-Cyrl-CS"/>
              </w:rPr>
              <w:t xml:space="preserve">„Завод за јавно здравље“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 xml:space="preserve">Врање, </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Ј.Ј.Лунге бр. 1</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Хигиенско-епидемиолошка заштита становништва</w:t>
            </w:r>
          </w:p>
        </w:tc>
        <w:tc>
          <w:tcPr>
            <w:tcW w:w="2436"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Епидемиолошке мере заштитеи асанација</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13.</w:t>
            </w:r>
          </w:p>
        </w:tc>
        <w:tc>
          <w:tcPr>
            <w:tcW w:w="2160" w:type="dxa"/>
            <w:vAlign w:val="center"/>
          </w:tcPr>
          <w:p w:rsidR="008A0404" w:rsidRPr="008A0404" w:rsidRDefault="008A0404" w:rsidP="00B42A4D">
            <w:pPr>
              <w:pStyle w:val="Style5"/>
              <w:widowControl/>
              <w:jc w:val="center"/>
              <w:rPr>
                <w:rStyle w:val="FontStyle32"/>
                <w:color w:val="000000"/>
                <w:sz w:val="24"/>
                <w:szCs w:val="24"/>
                <w:lang w:val="sr-Cyrl-CS"/>
              </w:rPr>
            </w:pPr>
            <w:r w:rsidRPr="008A0404">
              <w:rPr>
                <w:rStyle w:val="FontStyle32"/>
                <w:color w:val="000000"/>
                <w:sz w:val="24"/>
                <w:szCs w:val="24"/>
                <w:lang w:val="sr-Cyrl-CS"/>
              </w:rPr>
              <w:t xml:space="preserve">„Ветеринарска станица“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 xml:space="preserve">Врање, </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Маричка бр. 19</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Здравствена заштита животиња</w:t>
            </w:r>
          </w:p>
        </w:tc>
        <w:tc>
          <w:tcPr>
            <w:tcW w:w="2436"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Здравствена  заштита животиња и збрињавање сточног фонда</w:t>
            </w:r>
          </w:p>
        </w:tc>
      </w:tr>
      <w:tr w:rsidR="008A0404" w:rsidRPr="008A0404" w:rsidTr="00B42A4D">
        <w:tc>
          <w:tcPr>
            <w:tcW w:w="703"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14.</w:t>
            </w:r>
          </w:p>
        </w:tc>
        <w:tc>
          <w:tcPr>
            <w:tcW w:w="2160" w:type="dxa"/>
            <w:vAlign w:val="center"/>
          </w:tcPr>
          <w:p w:rsidR="008A0404" w:rsidRPr="008A0404" w:rsidRDefault="008A0404" w:rsidP="00B42A4D">
            <w:pPr>
              <w:pStyle w:val="Style5"/>
              <w:widowControl/>
              <w:jc w:val="center"/>
              <w:rPr>
                <w:rStyle w:val="FontStyle32"/>
                <w:color w:val="000000"/>
                <w:sz w:val="24"/>
                <w:szCs w:val="24"/>
                <w:lang w:val="sr-Cyrl-CS"/>
              </w:rPr>
            </w:pPr>
            <w:r w:rsidRPr="008A0404">
              <w:t xml:space="preserve">„Пољопривредна саветодавна и стручна служба“ </w:t>
            </w:r>
          </w:p>
        </w:tc>
        <w:tc>
          <w:tcPr>
            <w:tcW w:w="2085"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Врање,</w:t>
            </w:r>
          </w:p>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 xml:space="preserve"> Маричка бр. 1</w:t>
            </w:r>
          </w:p>
        </w:tc>
        <w:tc>
          <w:tcPr>
            <w:tcW w:w="1964"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Пољопривредна заштита</w:t>
            </w:r>
          </w:p>
        </w:tc>
        <w:tc>
          <w:tcPr>
            <w:tcW w:w="2436" w:type="dxa"/>
            <w:vAlign w:val="center"/>
          </w:tcPr>
          <w:p w:rsidR="008A0404" w:rsidRPr="008A0404" w:rsidRDefault="008A0404" w:rsidP="00B42A4D">
            <w:pPr>
              <w:pStyle w:val="Style5"/>
              <w:widowControl/>
              <w:rPr>
                <w:rStyle w:val="FontStyle32"/>
                <w:color w:val="000000"/>
                <w:sz w:val="24"/>
                <w:szCs w:val="24"/>
                <w:lang w:val="sr-Cyrl-CS"/>
              </w:rPr>
            </w:pPr>
            <w:r w:rsidRPr="008A0404">
              <w:rPr>
                <w:rStyle w:val="FontStyle32"/>
                <w:color w:val="000000"/>
                <w:sz w:val="24"/>
                <w:szCs w:val="24"/>
                <w:lang w:val="sr-Cyrl-CS"/>
              </w:rPr>
              <w:t>Заштита биља, предузимање мера од прекомерне употребе пестицида и РХБ заштита</w:t>
            </w:r>
          </w:p>
        </w:tc>
      </w:tr>
      <w:tr w:rsidR="008A0404" w:rsidRPr="008A0404" w:rsidTr="00B42A4D">
        <w:tblPrEx>
          <w:tblCellMar>
            <w:left w:w="70" w:type="dxa"/>
            <w:right w:w="70" w:type="dxa"/>
          </w:tblCellMar>
          <w:tblLook w:val="0000"/>
        </w:tblPrEx>
        <w:trPr>
          <w:trHeight w:val="675"/>
        </w:trPr>
        <w:tc>
          <w:tcPr>
            <w:tcW w:w="703"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15.</w:t>
            </w:r>
          </w:p>
        </w:tc>
        <w:tc>
          <w:tcPr>
            <w:tcW w:w="2160" w:type="dxa"/>
            <w:vAlign w:val="center"/>
          </w:tcPr>
          <w:p w:rsidR="008A0404" w:rsidRPr="008A0404" w:rsidRDefault="008A0404" w:rsidP="00B42A4D">
            <w:pPr>
              <w:pStyle w:val="Style12"/>
              <w:widowControl/>
              <w:jc w:val="center"/>
              <w:rPr>
                <w:rStyle w:val="FontStyle35"/>
                <w:b w:val="0"/>
                <w:sz w:val="24"/>
                <w:szCs w:val="24"/>
                <w:lang w:val="sr-Cyrl-CS" w:eastAsia="sr-Cyrl-CS"/>
              </w:rPr>
            </w:pPr>
            <w:r w:rsidRPr="008A0404">
              <w:rPr>
                <w:rStyle w:val="FontStyle35"/>
                <w:b w:val="0"/>
                <w:sz w:val="24"/>
                <w:szCs w:val="24"/>
                <w:lang w:val="sr-Cyrl-CS" w:eastAsia="sr-Cyrl-CS"/>
              </w:rPr>
              <w:t>ЈУ</w:t>
            </w:r>
          </w:p>
          <w:p w:rsidR="008A0404" w:rsidRPr="008A0404" w:rsidRDefault="008A0404" w:rsidP="00B42A4D">
            <w:pPr>
              <w:pStyle w:val="Style12"/>
              <w:widowControl/>
              <w:jc w:val="center"/>
              <w:rPr>
                <w:rStyle w:val="FontStyle35"/>
                <w:b w:val="0"/>
                <w:sz w:val="24"/>
                <w:szCs w:val="24"/>
                <w:lang w:val="sr-Cyrl-CS" w:eastAsia="sr-Cyrl-CS"/>
              </w:rPr>
            </w:pPr>
            <w:r w:rsidRPr="008A0404">
              <w:rPr>
                <w:rStyle w:val="FontStyle35"/>
                <w:b w:val="0"/>
                <w:sz w:val="24"/>
                <w:szCs w:val="24"/>
                <w:lang w:val="sr-Cyrl-CS" w:eastAsia="sr-Cyrl-CS"/>
              </w:rPr>
              <w:t xml:space="preserve">„Спортска хала“ </w:t>
            </w:r>
          </w:p>
        </w:tc>
        <w:tc>
          <w:tcPr>
            <w:tcW w:w="2085"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 xml:space="preserve">Врање, </w:t>
            </w:r>
          </w:p>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Булевар Патријарха Павла бр. 1</w:t>
            </w:r>
          </w:p>
        </w:tc>
        <w:tc>
          <w:tcPr>
            <w:tcW w:w="1964"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Делатност спортских објеката</w:t>
            </w:r>
          </w:p>
        </w:tc>
        <w:tc>
          <w:tcPr>
            <w:tcW w:w="2436"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Прихват угроженог становништва</w:t>
            </w:r>
          </w:p>
        </w:tc>
      </w:tr>
      <w:tr w:rsidR="008A0404" w:rsidRPr="008A0404" w:rsidTr="00B42A4D">
        <w:tblPrEx>
          <w:tblCellMar>
            <w:left w:w="70" w:type="dxa"/>
            <w:right w:w="70" w:type="dxa"/>
          </w:tblCellMar>
          <w:tblLook w:val="0000"/>
        </w:tblPrEx>
        <w:trPr>
          <w:trHeight w:val="705"/>
        </w:trPr>
        <w:tc>
          <w:tcPr>
            <w:tcW w:w="703"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16.</w:t>
            </w:r>
          </w:p>
        </w:tc>
        <w:tc>
          <w:tcPr>
            <w:tcW w:w="2160" w:type="dxa"/>
            <w:vAlign w:val="center"/>
          </w:tcPr>
          <w:p w:rsidR="008A0404" w:rsidRPr="008A0404" w:rsidRDefault="008A0404" w:rsidP="00B42A4D">
            <w:pPr>
              <w:pStyle w:val="Style12"/>
              <w:widowControl/>
              <w:jc w:val="center"/>
              <w:rPr>
                <w:rStyle w:val="FontStyle35"/>
                <w:b w:val="0"/>
                <w:sz w:val="24"/>
                <w:szCs w:val="24"/>
                <w:lang w:val="sr-Cyrl-CS" w:eastAsia="sr-Cyrl-CS"/>
              </w:rPr>
            </w:pPr>
            <w:r w:rsidRPr="008A0404">
              <w:rPr>
                <w:rStyle w:val="FontStyle35"/>
                <w:b w:val="0"/>
                <w:sz w:val="24"/>
                <w:szCs w:val="24"/>
                <w:lang w:val="sr-Cyrl-CS" w:eastAsia="sr-Cyrl-CS"/>
              </w:rPr>
              <w:t>ЈУ „Центар за развој локалних услуга социјалне заштите“</w:t>
            </w:r>
          </w:p>
        </w:tc>
        <w:tc>
          <w:tcPr>
            <w:tcW w:w="2085"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 xml:space="preserve">Врање, </w:t>
            </w:r>
          </w:p>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Милунке Савићб.б.</w:t>
            </w:r>
          </w:p>
        </w:tc>
        <w:tc>
          <w:tcPr>
            <w:tcW w:w="1964"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Прихватилиште</w:t>
            </w:r>
          </w:p>
        </w:tc>
        <w:tc>
          <w:tcPr>
            <w:tcW w:w="2436"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Збрињавање угроженог становништва</w:t>
            </w:r>
          </w:p>
        </w:tc>
      </w:tr>
      <w:tr w:rsidR="008A0404" w:rsidRPr="008A0404" w:rsidTr="00B42A4D">
        <w:tblPrEx>
          <w:tblCellMar>
            <w:left w:w="70" w:type="dxa"/>
            <w:right w:w="70" w:type="dxa"/>
          </w:tblCellMar>
          <w:tblLook w:val="0000"/>
        </w:tblPrEx>
        <w:trPr>
          <w:trHeight w:val="1025"/>
        </w:trPr>
        <w:tc>
          <w:tcPr>
            <w:tcW w:w="703"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17.</w:t>
            </w:r>
          </w:p>
        </w:tc>
        <w:tc>
          <w:tcPr>
            <w:tcW w:w="2160" w:type="dxa"/>
            <w:vAlign w:val="center"/>
          </w:tcPr>
          <w:p w:rsidR="008A0404" w:rsidRPr="008A0404" w:rsidRDefault="008A0404" w:rsidP="00B42A4D">
            <w:pPr>
              <w:pStyle w:val="Style12"/>
              <w:widowControl/>
              <w:jc w:val="center"/>
              <w:rPr>
                <w:rStyle w:val="FontStyle35"/>
                <w:b w:val="0"/>
                <w:sz w:val="24"/>
                <w:szCs w:val="24"/>
                <w:lang w:eastAsia="sr-Cyrl-CS"/>
              </w:rPr>
            </w:pPr>
            <w:r w:rsidRPr="008A0404">
              <w:rPr>
                <w:rStyle w:val="FontStyle35"/>
                <w:b w:val="0"/>
                <w:sz w:val="24"/>
                <w:szCs w:val="24"/>
                <w:lang w:val="sr-Cyrl-CS" w:eastAsia="sr-Cyrl-CS"/>
              </w:rPr>
              <w:t>„</w:t>
            </w:r>
            <w:r w:rsidRPr="008A0404">
              <w:rPr>
                <w:rStyle w:val="FontStyle35"/>
                <w:b w:val="0"/>
                <w:sz w:val="24"/>
                <w:szCs w:val="24"/>
                <w:lang w:eastAsia="sr-Cyrl-CS"/>
              </w:rPr>
              <w:t>Леон Кондиторс“ д.о.о</w:t>
            </w:r>
          </w:p>
        </w:tc>
        <w:tc>
          <w:tcPr>
            <w:tcW w:w="2085"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Врање,</w:t>
            </w:r>
          </w:p>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Краља Стефана Првовенчаног бр. 54</w:t>
            </w:r>
          </w:p>
        </w:tc>
        <w:tc>
          <w:tcPr>
            <w:tcW w:w="1964" w:type="dxa"/>
            <w:vAlign w:val="center"/>
          </w:tcPr>
          <w:p w:rsidR="008A0404" w:rsidRPr="008A0404" w:rsidRDefault="008A0404" w:rsidP="00B42A4D">
            <w:pPr>
              <w:pStyle w:val="Style12"/>
              <w:widowControl/>
              <w:rPr>
                <w:rStyle w:val="FontStyle35"/>
                <w:b w:val="0"/>
                <w:sz w:val="24"/>
                <w:szCs w:val="24"/>
                <w:lang w:val="sr-Cyrl-CS" w:eastAsia="sr-Cyrl-CS"/>
              </w:rPr>
            </w:pPr>
            <w:r w:rsidRPr="008A0404">
              <w:rPr>
                <w:rStyle w:val="FontStyle35"/>
                <w:b w:val="0"/>
                <w:sz w:val="24"/>
                <w:szCs w:val="24"/>
                <w:lang w:val="sr-Cyrl-CS" w:eastAsia="sr-Cyrl-CS"/>
              </w:rPr>
              <w:t>Трговина на велико и мало и пружање услуга</w:t>
            </w:r>
          </w:p>
        </w:tc>
        <w:tc>
          <w:tcPr>
            <w:tcW w:w="2436" w:type="dxa"/>
            <w:vAlign w:val="center"/>
          </w:tcPr>
          <w:p w:rsidR="008A0404" w:rsidRPr="008A0404" w:rsidRDefault="008A0404" w:rsidP="00B42A4D">
            <w:pPr>
              <w:pStyle w:val="Style12"/>
              <w:widowControl/>
              <w:rPr>
                <w:rStyle w:val="FontStyle35"/>
                <w:b w:val="0"/>
                <w:sz w:val="24"/>
                <w:szCs w:val="24"/>
                <w:lang w:eastAsia="sr-Cyrl-CS"/>
              </w:rPr>
            </w:pPr>
            <w:r w:rsidRPr="008A0404">
              <w:rPr>
                <w:rStyle w:val="FontStyle35"/>
                <w:b w:val="0"/>
                <w:sz w:val="24"/>
                <w:szCs w:val="24"/>
                <w:lang w:val="sr-Cyrl-CS" w:eastAsia="sr-Cyrl-CS"/>
              </w:rPr>
              <w:t xml:space="preserve">Снабдевање становништва </w:t>
            </w:r>
          </w:p>
          <w:p w:rsidR="008A0404" w:rsidRPr="008A0404" w:rsidRDefault="008A0404" w:rsidP="00B42A4D">
            <w:pPr>
              <w:pStyle w:val="Style12"/>
              <w:widowControl/>
              <w:rPr>
                <w:rStyle w:val="FontStyle35"/>
                <w:b w:val="0"/>
                <w:sz w:val="24"/>
                <w:szCs w:val="24"/>
                <w:lang w:eastAsia="sr-Cyrl-CS"/>
              </w:rPr>
            </w:pPr>
            <w:r w:rsidRPr="008A0404">
              <w:rPr>
                <w:rStyle w:val="FontStyle35"/>
                <w:b w:val="0"/>
                <w:sz w:val="24"/>
                <w:szCs w:val="24"/>
                <w:lang w:eastAsia="sr-Cyrl-CS"/>
              </w:rPr>
              <w:t>животним намирницама</w:t>
            </w:r>
          </w:p>
        </w:tc>
      </w:tr>
    </w:tbl>
    <w:p w:rsidR="008A0404" w:rsidRPr="008A0404" w:rsidRDefault="008A0404" w:rsidP="008A0404">
      <w:pPr>
        <w:pStyle w:val="Style8"/>
        <w:widowControl/>
        <w:rPr>
          <w:rStyle w:val="FontStyle32"/>
          <w:sz w:val="24"/>
          <w:szCs w:val="24"/>
          <w:lang w:val="sr-Cyrl-CS" w:eastAsia="sr-Cyrl-CS"/>
        </w:rPr>
      </w:pPr>
    </w:p>
    <w:p w:rsidR="008A0404" w:rsidRPr="008A0404" w:rsidRDefault="008A0404" w:rsidP="008A0404">
      <w:pPr>
        <w:pStyle w:val="Style8"/>
        <w:widowControl/>
        <w:rPr>
          <w:rStyle w:val="FontStyle32"/>
          <w:sz w:val="24"/>
          <w:szCs w:val="24"/>
          <w:lang w:val="sr-Cyrl-CS" w:eastAsia="sr-Cyrl-CS"/>
        </w:rPr>
      </w:pPr>
    </w:p>
    <w:p w:rsidR="008A0404" w:rsidRPr="008A0404" w:rsidRDefault="008A0404" w:rsidP="008A0404">
      <w:pPr>
        <w:pStyle w:val="Style8"/>
        <w:widowControl/>
        <w:rPr>
          <w:rStyle w:val="FontStyle32"/>
          <w:sz w:val="24"/>
          <w:szCs w:val="24"/>
          <w:lang w:val="sr-Cyrl-CS" w:eastAsia="sr-Cyrl-CS"/>
        </w:rPr>
      </w:pPr>
    </w:p>
    <w:p w:rsidR="008A0404" w:rsidRPr="008A0404" w:rsidRDefault="008A0404" w:rsidP="008A0404">
      <w:pPr>
        <w:pStyle w:val="Style12"/>
        <w:widowControl/>
        <w:jc w:val="both"/>
        <w:rPr>
          <w:rStyle w:val="FontStyle35"/>
          <w:b w:val="0"/>
          <w:sz w:val="24"/>
          <w:szCs w:val="24"/>
          <w:lang w:val="sr-Cyrl-CS" w:eastAsia="sr-Cyrl-CS"/>
        </w:rPr>
      </w:pPr>
    </w:p>
    <w:p w:rsidR="008A0404" w:rsidRPr="008A0404" w:rsidRDefault="008A0404" w:rsidP="008A0404">
      <w:pPr>
        <w:pStyle w:val="Style12"/>
        <w:widowControl/>
        <w:jc w:val="center"/>
        <w:rPr>
          <w:rStyle w:val="FontStyle35"/>
          <w:sz w:val="24"/>
          <w:szCs w:val="24"/>
          <w:lang w:val="sr-Cyrl-CS" w:eastAsia="sr-Cyrl-CS"/>
        </w:rPr>
      </w:pPr>
      <w:r w:rsidRPr="008A0404">
        <w:rPr>
          <w:rStyle w:val="FontStyle35"/>
          <w:sz w:val="24"/>
          <w:szCs w:val="24"/>
          <w:lang w:val="sr-Cyrl-CS" w:eastAsia="sr-Cyrl-CS"/>
        </w:rPr>
        <w:t xml:space="preserve">Члан </w:t>
      </w:r>
      <w:r w:rsidRPr="008A0404">
        <w:rPr>
          <w:rStyle w:val="FontStyle35"/>
          <w:sz w:val="24"/>
          <w:szCs w:val="24"/>
          <w:lang w:eastAsia="sr-Cyrl-CS"/>
        </w:rPr>
        <w:t>3</w:t>
      </w:r>
      <w:r w:rsidRPr="008A0404">
        <w:rPr>
          <w:rStyle w:val="FontStyle35"/>
          <w:sz w:val="24"/>
          <w:szCs w:val="24"/>
          <w:lang w:val="sr-Cyrl-CS" w:eastAsia="sr-Cyrl-CS"/>
        </w:rPr>
        <w:t>.</w:t>
      </w:r>
    </w:p>
    <w:p w:rsidR="008A0404" w:rsidRPr="008A0404" w:rsidRDefault="008A0404" w:rsidP="008A0404">
      <w:pPr>
        <w:pStyle w:val="Style12"/>
        <w:widowControl/>
        <w:ind w:firstLine="709"/>
        <w:jc w:val="both"/>
        <w:rPr>
          <w:rStyle w:val="FontStyle35"/>
          <w:b w:val="0"/>
          <w:sz w:val="24"/>
          <w:szCs w:val="24"/>
          <w:lang w:eastAsia="sr-Cyrl-CS"/>
        </w:rPr>
      </w:pPr>
      <w:r w:rsidRPr="008A0404">
        <w:rPr>
          <w:rStyle w:val="FontStyle35"/>
          <w:b w:val="0"/>
          <w:sz w:val="24"/>
          <w:szCs w:val="24"/>
          <w:lang w:val="sr-Cyrl-CS" w:eastAsia="sr-Cyrl-CS"/>
        </w:rPr>
        <w:t xml:space="preserve">  Ангажовање субјеката од посебног значаја за заштиту и спасавање врши Градски Штаб за ванредне ситуације.</w:t>
      </w:r>
    </w:p>
    <w:p w:rsidR="008A0404" w:rsidRPr="008A0404" w:rsidRDefault="008A0404" w:rsidP="008A0404">
      <w:pPr>
        <w:pStyle w:val="Style12"/>
        <w:widowControl/>
        <w:ind w:firstLine="90"/>
        <w:jc w:val="both"/>
        <w:rPr>
          <w:rStyle w:val="FontStyle35"/>
          <w:b w:val="0"/>
          <w:sz w:val="24"/>
          <w:szCs w:val="24"/>
          <w:lang w:val="sr-Cyrl-CS" w:eastAsia="sr-Cyrl-CS"/>
        </w:rPr>
      </w:pPr>
    </w:p>
    <w:p w:rsidR="008A0404" w:rsidRPr="008A0404" w:rsidRDefault="008A0404" w:rsidP="008A0404">
      <w:pPr>
        <w:pStyle w:val="Style12"/>
        <w:widowControl/>
        <w:ind w:firstLine="90"/>
        <w:jc w:val="center"/>
        <w:rPr>
          <w:rStyle w:val="FontStyle35"/>
          <w:sz w:val="24"/>
          <w:szCs w:val="24"/>
          <w:lang w:val="sr-Cyrl-CS" w:eastAsia="sr-Cyrl-CS"/>
        </w:rPr>
      </w:pPr>
      <w:r w:rsidRPr="008A0404">
        <w:rPr>
          <w:rStyle w:val="FontStyle35"/>
          <w:sz w:val="24"/>
          <w:szCs w:val="24"/>
          <w:lang w:val="sr-Cyrl-CS" w:eastAsia="sr-Cyrl-CS"/>
        </w:rPr>
        <w:t xml:space="preserve">Члан </w:t>
      </w:r>
      <w:r w:rsidRPr="008A0404">
        <w:rPr>
          <w:rStyle w:val="FontStyle35"/>
          <w:sz w:val="24"/>
          <w:szCs w:val="24"/>
          <w:lang w:eastAsia="sr-Cyrl-CS"/>
        </w:rPr>
        <w:t>4</w:t>
      </w:r>
      <w:r w:rsidRPr="008A0404">
        <w:rPr>
          <w:rStyle w:val="FontStyle35"/>
          <w:sz w:val="24"/>
          <w:szCs w:val="24"/>
          <w:lang w:val="sr-Cyrl-CS" w:eastAsia="sr-Cyrl-CS"/>
        </w:rPr>
        <w:t>.</w:t>
      </w:r>
    </w:p>
    <w:p w:rsidR="008A0404" w:rsidRPr="008A0404" w:rsidRDefault="008A0404" w:rsidP="008A0404">
      <w:pPr>
        <w:jc w:val="both"/>
        <w:rPr>
          <w:rStyle w:val="FontStyle35"/>
          <w:b w:val="0"/>
          <w:sz w:val="24"/>
          <w:szCs w:val="24"/>
          <w:lang w:val="sr-Cyrl-CS" w:eastAsia="sr-Cyrl-CS"/>
        </w:rPr>
      </w:pPr>
      <w:r w:rsidRPr="008A0404">
        <w:rPr>
          <w:rStyle w:val="FontStyle35"/>
          <w:b w:val="0"/>
          <w:sz w:val="24"/>
          <w:szCs w:val="24"/>
          <w:lang w:val="sr-Cyrl-CS" w:eastAsia="sr-Cyrl-CS"/>
        </w:rPr>
        <w:t xml:space="preserve">                 За спровођење припрема и ангажовање у извршавању мера и задатака цивилне заштите, Градско веће уговором обезбеђује накнаду стварних трошкова.</w:t>
      </w:r>
    </w:p>
    <w:p w:rsidR="008A0404" w:rsidRPr="008A0404" w:rsidRDefault="008A0404" w:rsidP="008A0404">
      <w:pPr>
        <w:tabs>
          <w:tab w:val="left" w:pos="3930"/>
        </w:tabs>
        <w:jc w:val="both"/>
        <w:rPr>
          <w:rStyle w:val="FontStyle35"/>
          <w:b w:val="0"/>
          <w:sz w:val="24"/>
          <w:szCs w:val="24"/>
          <w:lang w:val="sr-Cyrl-CS" w:eastAsia="sr-Cyrl-CS"/>
        </w:rPr>
      </w:pPr>
    </w:p>
    <w:p w:rsidR="008A0404" w:rsidRPr="008A0404" w:rsidRDefault="008A0404" w:rsidP="008A0404">
      <w:pPr>
        <w:tabs>
          <w:tab w:val="left" w:pos="3930"/>
        </w:tabs>
        <w:jc w:val="center"/>
        <w:rPr>
          <w:rStyle w:val="FontStyle35"/>
          <w:sz w:val="24"/>
          <w:szCs w:val="24"/>
          <w:lang w:val="sr-Cyrl-CS" w:eastAsia="sr-Cyrl-CS"/>
        </w:rPr>
      </w:pPr>
      <w:r w:rsidRPr="008A0404">
        <w:rPr>
          <w:rStyle w:val="FontStyle35"/>
          <w:sz w:val="24"/>
          <w:szCs w:val="24"/>
          <w:lang w:val="sr-Cyrl-CS" w:eastAsia="sr-Cyrl-CS"/>
        </w:rPr>
        <w:t>Члан 5.</w:t>
      </w:r>
    </w:p>
    <w:p w:rsidR="008A0404" w:rsidRPr="008A0404" w:rsidRDefault="008A0404" w:rsidP="008A0404">
      <w:pPr>
        <w:pStyle w:val="Style12"/>
        <w:widowControl/>
        <w:jc w:val="both"/>
        <w:rPr>
          <w:rStyle w:val="FontStyle35"/>
          <w:b w:val="0"/>
          <w:sz w:val="24"/>
          <w:szCs w:val="24"/>
          <w:lang w:val="sr-Cyrl-CS" w:eastAsia="sr-Cyrl-CS"/>
        </w:rPr>
      </w:pPr>
      <w:r w:rsidRPr="008A0404">
        <w:rPr>
          <w:rStyle w:val="FontStyle35"/>
          <w:b w:val="0"/>
          <w:sz w:val="24"/>
          <w:szCs w:val="24"/>
          <w:lang w:val="sr-Cyrl-CS" w:eastAsia="sr-Cyrl-CS"/>
        </w:rPr>
        <w:t xml:space="preserve">                Субјекти од посебног значаја за заштиту и спасавање дужна су да плански</w:t>
      </w:r>
      <w:r w:rsidRPr="008A0404">
        <w:rPr>
          <w:rStyle w:val="FontStyle35"/>
          <w:b w:val="0"/>
          <w:sz w:val="24"/>
          <w:szCs w:val="24"/>
          <w:lang w:eastAsia="sr-Cyrl-CS"/>
        </w:rPr>
        <w:t xml:space="preserve">, </w:t>
      </w:r>
      <w:r w:rsidRPr="008A0404">
        <w:rPr>
          <w:rStyle w:val="FontStyle35"/>
          <w:b w:val="0"/>
          <w:sz w:val="24"/>
          <w:szCs w:val="24"/>
          <w:lang w:val="sr-Cyrl-CS" w:eastAsia="sr-Cyrl-CS"/>
        </w:rPr>
        <w:t>у складу са својом делатношћу, прилагоде своје капацитете и организацију за извршавање мера и задатака цивилне заштите.</w:t>
      </w:r>
    </w:p>
    <w:p w:rsidR="008A0404" w:rsidRPr="008A0404" w:rsidRDefault="008A0404" w:rsidP="008A0404">
      <w:pPr>
        <w:pStyle w:val="Style12"/>
        <w:widowControl/>
        <w:jc w:val="both"/>
        <w:rPr>
          <w:rStyle w:val="FontStyle35"/>
          <w:b w:val="0"/>
          <w:sz w:val="24"/>
          <w:szCs w:val="24"/>
          <w:lang w:val="sr-Cyrl-CS" w:eastAsia="sr-Cyrl-CS"/>
        </w:rPr>
      </w:pPr>
    </w:p>
    <w:p w:rsidR="008A0404" w:rsidRPr="008A0404" w:rsidRDefault="008A0404" w:rsidP="008A0404">
      <w:pPr>
        <w:pStyle w:val="Style8"/>
        <w:widowControl/>
        <w:tabs>
          <w:tab w:val="left" w:pos="3840"/>
        </w:tabs>
        <w:jc w:val="center"/>
        <w:rPr>
          <w:rStyle w:val="FontStyle32"/>
          <w:b/>
          <w:sz w:val="24"/>
          <w:szCs w:val="24"/>
          <w:lang w:val="sr-Cyrl-CS" w:eastAsia="sr-Cyrl-CS"/>
        </w:rPr>
      </w:pPr>
      <w:r w:rsidRPr="008A0404">
        <w:rPr>
          <w:rStyle w:val="FontStyle32"/>
          <w:b/>
          <w:sz w:val="24"/>
          <w:szCs w:val="24"/>
          <w:lang w:val="sr-Cyrl-CS" w:eastAsia="sr-Cyrl-CS"/>
        </w:rPr>
        <w:t>Члан 6.</w:t>
      </w:r>
    </w:p>
    <w:p w:rsidR="008A0404" w:rsidRPr="008A0404" w:rsidRDefault="008A0404" w:rsidP="008A0404">
      <w:pPr>
        <w:pStyle w:val="Style8"/>
        <w:widowControl/>
        <w:jc w:val="both"/>
        <w:rPr>
          <w:rStyle w:val="FontStyle32"/>
          <w:sz w:val="24"/>
          <w:szCs w:val="24"/>
          <w:lang w:val="sr-Cyrl-CS" w:eastAsia="sr-Cyrl-CS"/>
        </w:rPr>
      </w:pPr>
      <w:r w:rsidRPr="008A0404">
        <w:rPr>
          <w:rStyle w:val="FontStyle32"/>
          <w:sz w:val="24"/>
          <w:szCs w:val="24"/>
          <w:lang w:val="sr-Cyrl-CS" w:eastAsia="sr-Cyrl-CS"/>
        </w:rPr>
        <w:t xml:space="preserve">              Ова Одлука ступа на снагу осмог дана од дана објављивања у Службеном гласнику града Врања.</w:t>
      </w:r>
    </w:p>
    <w:p w:rsidR="008A0404" w:rsidRPr="008A0404" w:rsidRDefault="008A0404" w:rsidP="008A0404">
      <w:pPr>
        <w:pStyle w:val="Style8"/>
        <w:widowControl/>
        <w:ind w:left="90"/>
        <w:jc w:val="both"/>
        <w:rPr>
          <w:rStyle w:val="FontStyle32"/>
          <w:sz w:val="24"/>
          <w:szCs w:val="24"/>
          <w:lang w:val="sr-Cyrl-CS" w:eastAsia="sr-Cyrl-CS"/>
        </w:rPr>
      </w:pPr>
      <w:r w:rsidRPr="008A0404">
        <w:rPr>
          <w:rStyle w:val="FontStyle32"/>
          <w:sz w:val="24"/>
          <w:szCs w:val="24"/>
          <w:lang w:val="sr-Cyrl-CS" w:eastAsia="sr-Cyrl-CS"/>
        </w:rPr>
        <w:t xml:space="preserve">            Ступањем на снагу ове Одлуке, престаје да важи Одлука о одређивању оспособљених правних лица од знчаја за заштиту  и спасав</w:t>
      </w:r>
      <w:r>
        <w:rPr>
          <w:rStyle w:val="FontStyle32"/>
          <w:sz w:val="24"/>
          <w:szCs w:val="24"/>
          <w:lang w:val="sr-Cyrl-CS" w:eastAsia="sr-Cyrl-CS"/>
        </w:rPr>
        <w:t xml:space="preserve">ање на територији градда Врања </w:t>
      </w:r>
      <w:r w:rsidRPr="008A0404">
        <w:rPr>
          <w:rStyle w:val="FontStyle32"/>
          <w:sz w:val="24"/>
          <w:szCs w:val="24"/>
          <w:lang w:val="sr-Cyrl-CS" w:eastAsia="sr-Cyrl-CS"/>
        </w:rPr>
        <w:t>( Службени гласник града Врања број 28/17).</w:t>
      </w:r>
    </w:p>
    <w:p w:rsidR="008A0404" w:rsidRPr="008A0404" w:rsidRDefault="008A0404" w:rsidP="008A0404">
      <w:pPr>
        <w:pStyle w:val="Style8"/>
        <w:widowControl/>
        <w:jc w:val="both"/>
        <w:rPr>
          <w:rStyle w:val="FontStyle32"/>
          <w:sz w:val="24"/>
          <w:szCs w:val="24"/>
          <w:lang w:val="sr-Cyrl-CS" w:eastAsia="sr-Cyrl-CS"/>
        </w:rPr>
      </w:pPr>
    </w:p>
    <w:p w:rsidR="008A0404" w:rsidRPr="008A0404" w:rsidRDefault="008A0404" w:rsidP="008A0404">
      <w:pPr>
        <w:pStyle w:val="Style8"/>
        <w:widowControl/>
        <w:rPr>
          <w:lang w:val="sr-Cyrl-CS" w:eastAsia="sr-Cyrl-CS"/>
        </w:rPr>
      </w:pPr>
    </w:p>
    <w:p w:rsidR="00007BDB" w:rsidRPr="00007BDB" w:rsidRDefault="00007BDB" w:rsidP="00007BDB">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007BDB" w:rsidRPr="00007BDB" w:rsidRDefault="00007BDB" w:rsidP="00007BDB">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/6</w:t>
      </w:r>
      <w:r w:rsidRPr="00007BDB">
        <w:rPr>
          <w:rFonts w:ascii="Times New Roman" w:hAnsi="Times New Roman"/>
          <w:b/>
          <w:sz w:val="24"/>
          <w:szCs w:val="24"/>
        </w:rPr>
        <w:t>/</w:t>
      </w:r>
      <w:r w:rsidRPr="00007BDB">
        <w:rPr>
          <w:rFonts w:ascii="Times New Roman" w:hAnsi="Times New Roman"/>
          <w:b/>
          <w:sz w:val="24"/>
          <w:szCs w:val="24"/>
          <w:lang w:val="en-US"/>
        </w:rPr>
        <w:t>2023-10</w:t>
      </w:r>
    </w:p>
    <w:p w:rsidR="00007BDB" w:rsidRPr="00007BDB" w:rsidRDefault="00007BDB" w:rsidP="00007BDB">
      <w:pPr>
        <w:pStyle w:val="Header"/>
        <w:spacing w:after="0" w:line="240" w:lineRule="auto"/>
        <w:rPr>
          <w:rFonts w:ascii="Times New Roman" w:hAnsi="Times New Roman"/>
          <w:b/>
          <w:sz w:val="24"/>
          <w:szCs w:val="24"/>
        </w:rPr>
      </w:pPr>
    </w:p>
    <w:p w:rsidR="00007BDB" w:rsidRPr="00007BDB" w:rsidRDefault="00007BDB" w:rsidP="00007BDB">
      <w:pPr>
        <w:ind w:left="1418"/>
        <w:rPr>
          <w:b/>
        </w:rPr>
      </w:pPr>
    </w:p>
    <w:p w:rsidR="001235C0" w:rsidRPr="00007BDB" w:rsidRDefault="001235C0" w:rsidP="001235C0">
      <w:pPr>
        <w:rPr>
          <w:b/>
        </w:rPr>
      </w:pPr>
      <w:r w:rsidRPr="00007BDB">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532E8C" w:rsidRDefault="001235C0" w:rsidP="00532E8C">
      <w:pPr>
        <w:ind w:left="4298" w:firstLine="22"/>
        <w:outlineLvl w:val="0"/>
        <w:rPr>
          <w:b/>
          <w:lang/>
        </w:rPr>
      </w:pPr>
      <w:r w:rsidRPr="00007BDB">
        <w:rPr>
          <w:b/>
        </w:rPr>
        <w:t xml:space="preserve">  </w:t>
      </w:r>
      <w:r>
        <w:rPr>
          <w:b/>
        </w:rPr>
        <w:t xml:space="preserve">    Горан Николић</w:t>
      </w:r>
      <w:r w:rsidR="00532E8C">
        <w:rPr>
          <w:b/>
        </w:rPr>
        <w:t>,</w:t>
      </w:r>
      <w:r w:rsidR="00532E8C">
        <w:rPr>
          <w:b/>
          <w:lang/>
        </w:rPr>
        <w:t>с.р.</w:t>
      </w:r>
    </w:p>
    <w:p w:rsidR="00532E8C" w:rsidRDefault="00532E8C" w:rsidP="00532E8C">
      <w:pPr>
        <w:ind w:left="4298" w:firstLine="22"/>
        <w:outlineLvl w:val="0"/>
        <w:rPr>
          <w:b/>
          <w:lang/>
        </w:rPr>
      </w:pPr>
    </w:p>
    <w:p w:rsidR="00532E8C" w:rsidRDefault="00532E8C" w:rsidP="00532E8C">
      <w:pPr>
        <w:ind w:firstLine="22"/>
        <w:jc w:val="both"/>
        <w:outlineLvl w:val="0"/>
        <w:rPr>
          <w:b/>
          <w:lang/>
        </w:rPr>
      </w:pPr>
      <w:r>
        <w:rPr>
          <w:b/>
          <w:lang/>
        </w:rPr>
        <w:t>Тачност преписа оверава:</w:t>
      </w:r>
      <w:r>
        <w:rPr>
          <w:b/>
          <w:lang/>
        </w:rPr>
        <w:tab/>
      </w:r>
      <w:r>
        <w:rPr>
          <w:b/>
          <w:lang/>
        </w:rPr>
        <w:tab/>
        <w:t xml:space="preserve">     Секретар Привременог органа,</w:t>
      </w:r>
    </w:p>
    <w:p w:rsidR="001235C0" w:rsidRPr="003A2272" w:rsidRDefault="00532E8C" w:rsidP="00532E8C">
      <w:pPr>
        <w:ind w:left="4298" w:firstLine="22"/>
        <w:outlineLvl w:val="0"/>
        <w:rPr>
          <w:b/>
        </w:rPr>
      </w:pPr>
      <w:r>
        <w:rPr>
          <w:b/>
          <w:lang/>
        </w:rPr>
        <w:t xml:space="preserve">      Јелена Пејковић</w:t>
      </w:r>
    </w:p>
    <w:p w:rsidR="00007BDB" w:rsidRPr="00007BDB" w:rsidRDefault="00007BDB" w:rsidP="00007BDB">
      <w:pPr>
        <w:ind w:left="4298" w:firstLine="22"/>
        <w:outlineLvl w:val="0"/>
        <w:rPr>
          <w:b/>
        </w:rPr>
      </w:pPr>
    </w:p>
    <w:p w:rsidR="008A0404" w:rsidRPr="008A0404" w:rsidRDefault="008A0404" w:rsidP="008A0404">
      <w:pPr>
        <w:ind w:left="5760"/>
        <w:outlineLvl w:val="0"/>
        <w:rPr>
          <w:b/>
        </w:rPr>
      </w:pPr>
    </w:p>
    <w:p w:rsidR="008A0404" w:rsidRPr="008A0404" w:rsidRDefault="008A0404" w:rsidP="008A0404">
      <w:pPr>
        <w:rPr>
          <w:lang w:val="sr-Cyrl-CS"/>
        </w:rPr>
      </w:pPr>
    </w:p>
    <w:p w:rsidR="008A0404" w:rsidRPr="008A0404" w:rsidRDefault="008A0404" w:rsidP="008A0404">
      <w:pPr>
        <w:rPr>
          <w:lang w:val="sr-Cyrl-CS"/>
        </w:rPr>
      </w:pPr>
    </w:p>
    <w:p w:rsidR="008A0404" w:rsidRPr="008A0404" w:rsidRDefault="008A0404" w:rsidP="008A0404">
      <w:pPr>
        <w:jc w:val="center"/>
      </w:pPr>
    </w:p>
    <w:p w:rsidR="008A0404" w:rsidRPr="008A0404" w:rsidRDefault="008A0404" w:rsidP="008A0404">
      <w:pPr>
        <w:ind w:hanging="936"/>
        <w:jc w:val="center"/>
        <w:rPr>
          <w:lang w:val="sr-Cyrl-CS"/>
        </w:rPr>
      </w:pPr>
    </w:p>
    <w:p w:rsidR="008A0404" w:rsidRPr="008A0404" w:rsidRDefault="008A0404" w:rsidP="008A0404">
      <w:pPr>
        <w:tabs>
          <w:tab w:val="left" w:pos="5040"/>
        </w:tabs>
        <w:rPr>
          <w:lang w:val="sr-Cyrl-CS"/>
        </w:rPr>
      </w:pPr>
    </w:p>
    <w:p w:rsidR="008A0404" w:rsidRPr="008A0404" w:rsidRDefault="008A0404" w:rsidP="008A0404">
      <w:pPr>
        <w:tabs>
          <w:tab w:val="left" w:pos="5040"/>
        </w:tabs>
      </w:pPr>
    </w:p>
    <w:p w:rsidR="008A0404" w:rsidRPr="008A0404" w:rsidRDefault="008A0404" w:rsidP="008A0404">
      <w:pPr>
        <w:tabs>
          <w:tab w:val="left" w:pos="5040"/>
        </w:tabs>
      </w:pPr>
    </w:p>
    <w:p w:rsidR="008A0404" w:rsidRPr="008A0404" w:rsidRDefault="008A0404" w:rsidP="008A0404">
      <w:pPr>
        <w:tabs>
          <w:tab w:val="left" w:pos="5040"/>
        </w:tabs>
      </w:pPr>
    </w:p>
    <w:p w:rsidR="008A0404" w:rsidRDefault="008A0404" w:rsidP="00205FB9">
      <w:pPr>
        <w:outlineLvl w:val="0"/>
        <w:rPr>
          <w:sz w:val="26"/>
          <w:szCs w:val="26"/>
        </w:rPr>
      </w:pPr>
    </w:p>
    <w:p w:rsidR="00B835A7" w:rsidRDefault="00B835A7" w:rsidP="00205FB9">
      <w:pPr>
        <w:outlineLvl w:val="0"/>
        <w:rPr>
          <w:sz w:val="26"/>
          <w:szCs w:val="26"/>
        </w:rPr>
      </w:pPr>
    </w:p>
    <w:p w:rsidR="001235C0" w:rsidRDefault="001235C0" w:rsidP="00205FB9">
      <w:pPr>
        <w:outlineLvl w:val="0"/>
        <w:rPr>
          <w:sz w:val="26"/>
          <w:szCs w:val="26"/>
        </w:rPr>
      </w:pPr>
    </w:p>
    <w:p w:rsidR="001235C0" w:rsidRDefault="001235C0" w:rsidP="00205FB9">
      <w:pPr>
        <w:outlineLvl w:val="0"/>
        <w:rPr>
          <w:sz w:val="26"/>
          <w:szCs w:val="26"/>
        </w:rPr>
      </w:pPr>
    </w:p>
    <w:p w:rsidR="001235C0" w:rsidRPr="001235C0" w:rsidRDefault="001235C0" w:rsidP="00205FB9">
      <w:pPr>
        <w:outlineLvl w:val="0"/>
        <w:rPr>
          <w:sz w:val="26"/>
          <w:szCs w:val="26"/>
        </w:rPr>
      </w:pPr>
    </w:p>
    <w:p w:rsidR="00B835A7" w:rsidRDefault="00B835A7" w:rsidP="00205FB9">
      <w:pPr>
        <w:outlineLvl w:val="0"/>
        <w:rPr>
          <w:sz w:val="26"/>
          <w:szCs w:val="26"/>
        </w:rPr>
      </w:pPr>
    </w:p>
    <w:p w:rsidR="00B835A7" w:rsidRDefault="00B835A7" w:rsidP="00205FB9">
      <w:pPr>
        <w:outlineLvl w:val="0"/>
        <w:rPr>
          <w:sz w:val="26"/>
          <w:szCs w:val="26"/>
        </w:rPr>
      </w:pPr>
    </w:p>
    <w:p w:rsidR="00B835A7" w:rsidRDefault="00B835A7" w:rsidP="00B835A7">
      <w:pPr>
        <w:rPr>
          <w:b/>
        </w:rPr>
      </w:pPr>
      <w:r w:rsidRPr="00626370">
        <w:rPr>
          <w:b/>
          <w:noProof/>
          <w:lang w:val="en-US" w:eastAsia="en-US"/>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835A7" w:rsidRPr="00291F7B" w:rsidRDefault="00B835A7" w:rsidP="00B835A7">
      <w:pPr>
        <w:rPr>
          <w:b/>
        </w:rPr>
      </w:pPr>
    </w:p>
    <w:p w:rsidR="00B835A7" w:rsidRPr="00291F7B" w:rsidRDefault="00B835A7" w:rsidP="00B835A7">
      <w:pPr>
        <w:rPr>
          <w:b/>
        </w:rPr>
      </w:pPr>
      <w:r w:rsidRPr="00291F7B">
        <w:rPr>
          <w:b/>
        </w:rPr>
        <w:t>Град Врање</w:t>
      </w:r>
    </w:p>
    <w:p w:rsidR="00B835A7" w:rsidRPr="00291F7B" w:rsidRDefault="00B835A7" w:rsidP="00B835A7">
      <w:pPr>
        <w:jc w:val="both"/>
        <w:rPr>
          <w:b/>
        </w:rPr>
      </w:pPr>
      <w:r w:rsidRPr="00291F7B">
        <w:rPr>
          <w:b/>
        </w:rPr>
        <w:t xml:space="preserve">Привремени орган града Врања </w:t>
      </w:r>
    </w:p>
    <w:p w:rsidR="00B835A7" w:rsidRPr="00291F7B" w:rsidRDefault="00B835A7" w:rsidP="00B835A7">
      <w:pPr>
        <w:jc w:val="both"/>
        <w:rPr>
          <w:b/>
        </w:rPr>
      </w:pPr>
      <w:r w:rsidRPr="00291F7B">
        <w:rPr>
          <w:b/>
        </w:rPr>
        <w:t>Број: 06-</w:t>
      </w:r>
      <w:r w:rsidR="003A2272">
        <w:rPr>
          <w:b/>
        </w:rPr>
        <w:t>257/7/</w:t>
      </w:r>
      <w:r w:rsidRPr="00291F7B">
        <w:rPr>
          <w:b/>
        </w:rPr>
        <w:t>2023-10</w:t>
      </w:r>
    </w:p>
    <w:p w:rsidR="00B835A7" w:rsidRPr="00291F7B" w:rsidRDefault="00B835A7" w:rsidP="00B835A7">
      <w:pPr>
        <w:jc w:val="both"/>
        <w:rPr>
          <w:b/>
        </w:rPr>
      </w:pPr>
      <w:r w:rsidRPr="00291F7B">
        <w:rPr>
          <w:b/>
        </w:rPr>
        <w:t>Датум:</w:t>
      </w:r>
      <w:r>
        <w:rPr>
          <w:b/>
        </w:rPr>
        <w:t xml:space="preserve"> </w:t>
      </w:r>
      <w:r w:rsidR="003A2272">
        <w:rPr>
          <w:b/>
        </w:rPr>
        <w:t>30.11.2023</w:t>
      </w:r>
      <w:r>
        <w:rPr>
          <w:b/>
        </w:rPr>
        <w:t xml:space="preserve"> </w:t>
      </w:r>
      <w:r w:rsidRPr="00291F7B">
        <w:rPr>
          <w:b/>
        </w:rPr>
        <w:t>. године</w:t>
      </w:r>
    </w:p>
    <w:p w:rsidR="00B835A7" w:rsidRPr="00291F7B" w:rsidRDefault="00B835A7" w:rsidP="00B835A7">
      <w:pPr>
        <w:ind w:firstLine="720"/>
        <w:jc w:val="both"/>
      </w:pPr>
    </w:p>
    <w:p w:rsidR="00B835A7" w:rsidRPr="00291F7B" w:rsidRDefault="00B835A7" w:rsidP="00B835A7">
      <w:pPr>
        <w:ind w:firstLine="720"/>
        <w:jc w:val="both"/>
      </w:pPr>
    </w:p>
    <w:p w:rsidR="00B835A7" w:rsidRPr="00291F7B" w:rsidRDefault="00B835A7" w:rsidP="00B835A7">
      <w:pPr>
        <w:ind w:firstLine="720"/>
        <w:jc w:val="both"/>
      </w:pPr>
      <w:r w:rsidRPr="00291F7B">
        <w:t>На основу члана 11. став 4. Закона о финансијској подршци породици са децом („Службени гласник РС”, бр. 113/17, 50/18, 46/21 – УС, 51/21 – УС, 53/21 – УС, 66/21, 130/21, 43/23 -УС и</w:t>
      </w:r>
      <w:r w:rsidR="003A2272">
        <w:t xml:space="preserve"> 62/23), Закључка Владе, број 401-11777/2023 од 29. новембра</w:t>
      </w:r>
      <w:r w:rsidRPr="00291F7B">
        <w:t xml:space="preserve">  и члана 25 Пословника Привременог органа града Врања</w:t>
      </w:r>
      <w:r w:rsidR="003A2272">
        <w:t xml:space="preserve"> („Службени гланик града Врања“, број: 21/23)</w:t>
      </w:r>
      <w:r w:rsidRPr="00291F7B">
        <w:t>, Привремени орган града Врања, доноси</w:t>
      </w:r>
    </w:p>
    <w:p w:rsidR="00B835A7" w:rsidRPr="00291F7B" w:rsidRDefault="00B835A7" w:rsidP="00B835A7">
      <w:pPr>
        <w:ind w:firstLine="720"/>
        <w:jc w:val="both"/>
      </w:pPr>
    </w:p>
    <w:p w:rsidR="00B835A7" w:rsidRPr="00B835A7" w:rsidRDefault="00B835A7" w:rsidP="00B835A7">
      <w:pPr>
        <w:ind w:firstLine="720"/>
        <w:jc w:val="center"/>
        <w:rPr>
          <w:b/>
        </w:rPr>
      </w:pPr>
      <w:r w:rsidRPr="00B835A7">
        <w:rPr>
          <w:b/>
        </w:rPr>
        <w:t xml:space="preserve">ОДЛУКУ </w:t>
      </w:r>
    </w:p>
    <w:p w:rsidR="00B835A7" w:rsidRPr="00B835A7" w:rsidRDefault="00B835A7" w:rsidP="00B835A7">
      <w:pPr>
        <w:ind w:firstLine="720"/>
        <w:jc w:val="center"/>
        <w:rPr>
          <w:b/>
        </w:rPr>
      </w:pPr>
      <w:r w:rsidRPr="00B835A7">
        <w:rPr>
          <w:b/>
        </w:rPr>
        <w:t>О ДОДЕЛИ ЈЕДНОКРАТНЕ НОВЧАНЕ ПОМОЋИ УЧЕНИЦИМА СРЕДЊИХ ШКОЛАНА ТЕРИТОРИЈИ ГРАДА ВРАЊА, КОЈИ СУ ДРЖАВЉАНИ РЕПУБЛИКЕ СРБИЈ</w:t>
      </w:r>
      <w:r w:rsidRPr="00B835A7">
        <w:rPr>
          <w:b/>
          <w:lang w:val="en-US"/>
        </w:rPr>
        <w:t>E,</w:t>
      </w:r>
    </w:p>
    <w:p w:rsidR="00B835A7" w:rsidRPr="00291F7B" w:rsidRDefault="00B835A7" w:rsidP="00B835A7">
      <w:pPr>
        <w:jc w:val="both"/>
      </w:pPr>
    </w:p>
    <w:p w:rsidR="00B835A7" w:rsidRPr="00291F7B" w:rsidRDefault="00B835A7" w:rsidP="00B835A7">
      <w:pPr>
        <w:pStyle w:val="ListParagraph"/>
        <w:numPr>
          <w:ilvl w:val="0"/>
          <w:numId w:val="4"/>
        </w:numPr>
        <w:spacing w:after="0" w:line="240" w:lineRule="auto"/>
        <w:rPr>
          <w:rFonts w:ascii="Times New Roman" w:hAnsi="Times New Roman"/>
          <w:sz w:val="28"/>
          <w:szCs w:val="28"/>
        </w:rPr>
      </w:pPr>
      <w:r w:rsidRPr="00291F7B">
        <w:rPr>
          <w:rFonts w:ascii="Times New Roman" w:hAnsi="Times New Roman"/>
          <w:sz w:val="24"/>
          <w:szCs w:val="24"/>
        </w:rPr>
        <w:t>Овом одлуком утврђује се право на исплату једнократне новчане помоћи у висини од 10.000 динара ученицима свих средњих школа кој</w:t>
      </w:r>
      <w:r w:rsidRPr="00291F7B">
        <w:rPr>
          <w:rFonts w:ascii="Times New Roman" w:hAnsi="Times New Roman"/>
          <w:sz w:val="24"/>
          <w:szCs w:val="24"/>
          <w:lang w:val="en-GB"/>
        </w:rPr>
        <w:t>e</w:t>
      </w:r>
      <w:r w:rsidRPr="00291F7B">
        <w:rPr>
          <w:rFonts w:ascii="Times New Roman" w:hAnsi="Times New Roman"/>
          <w:sz w:val="24"/>
          <w:szCs w:val="24"/>
        </w:rPr>
        <w:t xml:space="preserve"> се налазе на територији града Врања, који су држављани Републике Србије</w:t>
      </w:r>
      <w:r w:rsidRPr="00291F7B">
        <w:rPr>
          <w:rFonts w:ascii="Times New Roman" w:hAnsi="Times New Roman"/>
          <w:sz w:val="28"/>
          <w:szCs w:val="28"/>
        </w:rPr>
        <w:t xml:space="preserve">. </w:t>
      </w:r>
    </w:p>
    <w:p w:rsidR="00B835A7" w:rsidRPr="00291F7B" w:rsidRDefault="00B835A7" w:rsidP="00B835A7">
      <w:pPr>
        <w:pStyle w:val="ListParagraph"/>
        <w:spacing w:after="0" w:line="240" w:lineRule="auto"/>
        <w:rPr>
          <w:rFonts w:ascii="Times New Roman" w:hAnsi="Times New Roman"/>
          <w:sz w:val="28"/>
          <w:szCs w:val="28"/>
        </w:rPr>
      </w:pPr>
    </w:p>
    <w:p w:rsidR="00B835A7" w:rsidRPr="00291F7B" w:rsidRDefault="00B835A7" w:rsidP="00B835A7">
      <w:pPr>
        <w:pStyle w:val="ListParagraph"/>
        <w:numPr>
          <w:ilvl w:val="0"/>
          <w:numId w:val="4"/>
        </w:numPr>
        <w:spacing w:after="0" w:line="240" w:lineRule="auto"/>
        <w:rPr>
          <w:rFonts w:ascii="Times New Roman" w:hAnsi="Times New Roman"/>
          <w:sz w:val="24"/>
          <w:szCs w:val="24"/>
        </w:rPr>
      </w:pPr>
      <w:r w:rsidRPr="00291F7B">
        <w:rPr>
          <w:rFonts w:ascii="Times New Roman" w:hAnsi="Times New Roman"/>
          <w:sz w:val="24"/>
          <w:szCs w:val="24"/>
        </w:rPr>
        <w:t xml:space="preserve">Средства из тачке 1. ове Одлуке, Министарство за бригу о породици и демографију пренеће </w:t>
      </w:r>
      <w:r w:rsidR="00AE7548">
        <w:rPr>
          <w:rFonts w:ascii="Times New Roman" w:hAnsi="Times New Roman"/>
          <w:sz w:val="24"/>
          <w:szCs w:val="24"/>
        </w:rPr>
        <w:t>Г</w:t>
      </w:r>
      <w:r w:rsidRPr="00291F7B">
        <w:rPr>
          <w:rFonts w:ascii="Times New Roman" w:hAnsi="Times New Roman"/>
          <w:sz w:val="24"/>
          <w:szCs w:val="24"/>
        </w:rPr>
        <w:t>раду Врање,  који ће средства уплатити на рачун:</w:t>
      </w:r>
    </w:p>
    <w:p w:rsidR="00B835A7" w:rsidRPr="00291F7B" w:rsidRDefault="00B835A7" w:rsidP="00B835A7">
      <w:pPr>
        <w:pStyle w:val="ListParagraph"/>
        <w:numPr>
          <w:ilvl w:val="0"/>
          <w:numId w:val="5"/>
        </w:numPr>
        <w:spacing w:after="0" w:line="240" w:lineRule="auto"/>
        <w:rPr>
          <w:rFonts w:ascii="Times New Roman" w:hAnsi="Times New Roman"/>
          <w:sz w:val="24"/>
          <w:szCs w:val="24"/>
        </w:rPr>
      </w:pPr>
      <w:r w:rsidRPr="00291F7B">
        <w:rPr>
          <w:rFonts w:ascii="Times New Roman" w:hAnsi="Times New Roman"/>
          <w:sz w:val="24"/>
          <w:szCs w:val="24"/>
        </w:rPr>
        <w:t>једног од родитеља малолетног, односно пунолетног ученика,</w:t>
      </w:r>
    </w:p>
    <w:p w:rsidR="00B835A7" w:rsidRPr="00291F7B" w:rsidRDefault="00B835A7" w:rsidP="00B835A7">
      <w:pPr>
        <w:pStyle w:val="ListParagraph"/>
        <w:numPr>
          <w:ilvl w:val="0"/>
          <w:numId w:val="5"/>
        </w:numPr>
        <w:spacing w:after="0" w:line="240" w:lineRule="auto"/>
        <w:rPr>
          <w:rFonts w:ascii="Times New Roman" w:hAnsi="Times New Roman"/>
          <w:sz w:val="24"/>
          <w:szCs w:val="24"/>
        </w:rPr>
      </w:pPr>
      <w:r w:rsidRPr="00291F7B">
        <w:rPr>
          <w:rFonts w:ascii="Times New Roman" w:hAnsi="Times New Roman"/>
          <w:sz w:val="24"/>
          <w:szCs w:val="24"/>
        </w:rPr>
        <w:t xml:space="preserve">једног од родитеља у случајевима када самостално врши родитељско право, </w:t>
      </w:r>
    </w:p>
    <w:p w:rsidR="00B835A7" w:rsidRPr="00291F7B" w:rsidRDefault="00B835A7" w:rsidP="00B835A7">
      <w:pPr>
        <w:pStyle w:val="ListParagraph"/>
        <w:numPr>
          <w:ilvl w:val="0"/>
          <w:numId w:val="5"/>
        </w:numPr>
        <w:spacing w:after="0" w:line="240" w:lineRule="auto"/>
        <w:rPr>
          <w:rFonts w:ascii="Times New Roman" w:hAnsi="Times New Roman"/>
          <w:sz w:val="24"/>
          <w:szCs w:val="24"/>
        </w:rPr>
      </w:pPr>
      <w:r w:rsidRPr="00291F7B">
        <w:rPr>
          <w:rFonts w:ascii="Times New Roman" w:hAnsi="Times New Roman"/>
          <w:sz w:val="24"/>
          <w:szCs w:val="24"/>
        </w:rPr>
        <w:t xml:space="preserve">старатеља у случајевима када је </w:t>
      </w:r>
      <w:bookmarkStart w:id="4" w:name="_Hlk151976044"/>
      <w:r w:rsidRPr="00291F7B">
        <w:rPr>
          <w:rFonts w:ascii="Times New Roman" w:hAnsi="Times New Roman"/>
          <w:sz w:val="24"/>
          <w:szCs w:val="24"/>
        </w:rPr>
        <w:t xml:space="preserve">правноснажном одлуком органа старатељства </w:t>
      </w:r>
      <w:bookmarkEnd w:id="4"/>
      <w:r w:rsidRPr="00291F7B">
        <w:rPr>
          <w:rFonts w:ascii="Times New Roman" w:hAnsi="Times New Roman"/>
          <w:sz w:val="24"/>
          <w:szCs w:val="24"/>
        </w:rPr>
        <w:t>постављен за старатеља детета за које се исплаћује новчана помоћ,</w:t>
      </w:r>
    </w:p>
    <w:p w:rsidR="00B835A7" w:rsidRPr="00291F7B" w:rsidRDefault="00B835A7" w:rsidP="00B835A7">
      <w:pPr>
        <w:pStyle w:val="ListParagraph"/>
        <w:numPr>
          <w:ilvl w:val="0"/>
          <w:numId w:val="5"/>
        </w:numPr>
        <w:spacing w:after="0" w:line="240" w:lineRule="auto"/>
        <w:rPr>
          <w:rFonts w:ascii="Times New Roman" w:hAnsi="Times New Roman"/>
          <w:sz w:val="24"/>
          <w:szCs w:val="24"/>
        </w:rPr>
      </w:pPr>
      <w:r w:rsidRPr="00291F7B">
        <w:rPr>
          <w:rFonts w:ascii="Times New Roman" w:hAnsi="Times New Roman"/>
          <w:sz w:val="24"/>
          <w:szCs w:val="24"/>
        </w:rPr>
        <w:t>хранитеља у случајевима када је правноснажном одлуком органа старатељства засновано хранитељство детета за које се исплаћује новчана помоћ</w:t>
      </w:r>
    </w:p>
    <w:p w:rsidR="00B835A7" w:rsidRPr="00291F7B" w:rsidRDefault="00B835A7" w:rsidP="00B835A7">
      <w:pPr>
        <w:pStyle w:val="ListParagraph"/>
        <w:numPr>
          <w:ilvl w:val="0"/>
          <w:numId w:val="5"/>
        </w:numPr>
        <w:spacing w:after="0" w:line="240" w:lineRule="auto"/>
        <w:rPr>
          <w:rFonts w:ascii="Times New Roman" w:hAnsi="Times New Roman"/>
          <w:sz w:val="24"/>
          <w:szCs w:val="24"/>
        </w:rPr>
      </w:pPr>
      <w:r w:rsidRPr="00291F7B">
        <w:rPr>
          <w:rFonts w:ascii="Times New Roman" w:hAnsi="Times New Roman"/>
          <w:sz w:val="24"/>
          <w:szCs w:val="24"/>
        </w:rPr>
        <w:t>пунолетног ученика уколико га исти поседује.</w:t>
      </w:r>
    </w:p>
    <w:p w:rsidR="00B835A7" w:rsidRPr="00291F7B" w:rsidRDefault="00B835A7" w:rsidP="00B835A7">
      <w:pPr>
        <w:pStyle w:val="ListParagraph"/>
        <w:spacing w:after="0" w:line="240" w:lineRule="auto"/>
        <w:rPr>
          <w:rFonts w:ascii="Times New Roman" w:hAnsi="Times New Roman"/>
          <w:sz w:val="24"/>
          <w:szCs w:val="24"/>
        </w:rPr>
      </w:pPr>
    </w:p>
    <w:p w:rsidR="00B835A7" w:rsidRPr="00291F7B" w:rsidRDefault="00B835A7" w:rsidP="00B835A7">
      <w:pPr>
        <w:pStyle w:val="ListParagraph"/>
        <w:numPr>
          <w:ilvl w:val="0"/>
          <w:numId w:val="4"/>
        </w:numPr>
        <w:spacing w:after="0" w:line="240" w:lineRule="auto"/>
        <w:rPr>
          <w:rFonts w:ascii="Times New Roman" w:hAnsi="Times New Roman"/>
          <w:sz w:val="24"/>
          <w:szCs w:val="24"/>
        </w:rPr>
      </w:pPr>
      <w:r w:rsidRPr="00291F7B">
        <w:rPr>
          <w:rFonts w:ascii="Times New Roman" w:hAnsi="Times New Roman"/>
          <w:sz w:val="24"/>
          <w:szCs w:val="24"/>
        </w:rPr>
        <w:t>Обавезују се све средње школе на територији града Врања да доставе лицима из члана 2. Образац за уплату новчане помоћи који је саставни део ове Одлуке.</w:t>
      </w:r>
    </w:p>
    <w:p w:rsidR="00B835A7" w:rsidRPr="00291F7B" w:rsidRDefault="00B835A7" w:rsidP="00B835A7">
      <w:pPr>
        <w:pStyle w:val="ListParagraph"/>
        <w:spacing w:after="0" w:line="240" w:lineRule="auto"/>
        <w:rPr>
          <w:rFonts w:ascii="Times New Roman" w:hAnsi="Times New Roman"/>
          <w:sz w:val="24"/>
          <w:szCs w:val="24"/>
        </w:rPr>
      </w:pPr>
    </w:p>
    <w:p w:rsidR="00B835A7" w:rsidRPr="00291F7B" w:rsidRDefault="00B835A7" w:rsidP="00B835A7">
      <w:pPr>
        <w:pStyle w:val="ListParagraph"/>
        <w:numPr>
          <w:ilvl w:val="0"/>
          <w:numId w:val="4"/>
        </w:numPr>
        <w:spacing w:after="0" w:line="240" w:lineRule="auto"/>
        <w:rPr>
          <w:rFonts w:ascii="Times New Roman" w:hAnsi="Times New Roman"/>
          <w:sz w:val="24"/>
          <w:szCs w:val="24"/>
        </w:rPr>
      </w:pPr>
      <w:r w:rsidRPr="00291F7B">
        <w:rPr>
          <w:rFonts w:ascii="Times New Roman" w:hAnsi="Times New Roman"/>
          <w:sz w:val="24"/>
          <w:szCs w:val="24"/>
        </w:rPr>
        <w:t>Ова Одлука ступа на снагу даном доношења.</w:t>
      </w:r>
    </w:p>
    <w:p w:rsidR="00B835A7" w:rsidRPr="00291F7B" w:rsidRDefault="00B835A7" w:rsidP="00B835A7"/>
    <w:p w:rsidR="003A2272" w:rsidRPr="00007BDB" w:rsidRDefault="003A2272" w:rsidP="003A2272">
      <w:pPr>
        <w:pStyle w:val="Header"/>
        <w:spacing w:after="0" w:line="240" w:lineRule="auto"/>
        <w:jc w:val="center"/>
        <w:rPr>
          <w:rFonts w:ascii="Times New Roman" w:hAnsi="Times New Roman"/>
          <w:b/>
          <w:sz w:val="24"/>
          <w:szCs w:val="24"/>
          <w:lang w:val="sr-Cyrl-CS"/>
        </w:rPr>
      </w:pPr>
      <w:r w:rsidRPr="00007BDB">
        <w:rPr>
          <w:rFonts w:ascii="Times New Roman" w:hAnsi="Times New Roman"/>
          <w:b/>
          <w:sz w:val="24"/>
          <w:szCs w:val="24"/>
          <w:lang w:val="sr-Cyrl-CS"/>
        </w:rPr>
        <w:t>ПРИВРЕМЕНИ ОРГАН ГРАДА ВРАЊА,</w:t>
      </w:r>
    </w:p>
    <w:p w:rsidR="003A2272" w:rsidRPr="00007BDB" w:rsidRDefault="003A2272" w:rsidP="003A2272">
      <w:pPr>
        <w:pStyle w:val="Header"/>
        <w:spacing w:after="0" w:line="240" w:lineRule="auto"/>
        <w:jc w:val="center"/>
        <w:rPr>
          <w:rFonts w:ascii="Times New Roman" w:hAnsi="Times New Roman"/>
          <w:b/>
          <w:sz w:val="24"/>
          <w:szCs w:val="24"/>
          <w:lang w:val="en-US"/>
        </w:rPr>
      </w:pPr>
      <w:r w:rsidRPr="00007BDB">
        <w:rPr>
          <w:rFonts w:ascii="Times New Roman" w:hAnsi="Times New Roman"/>
          <w:b/>
          <w:sz w:val="24"/>
          <w:szCs w:val="24"/>
          <w:lang w:val="sr-Cyrl-CS"/>
        </w:rPr>
        <w:t>дана:</w:t>
      </w:r>
      <w:r w:rsidRPr="00007BDB">
        <w:rPr>
          <w:rFonts w:ascii="Times New Roman" w:hAnsi="Times New Roman"/>
          <w:b/>
          <w:sz w:val="24"/>
          <w:szCs w:val="24"/>
          <w:lang w:val="en-US"/>
        </w:rPr>
        <w:t>30.11.</w:t>
      </w:r>
      <w:r w:rsidRPr="00007BDB">
        <w:rPr>
          <w:rFonts w:ascii="Times New Roman" w:hAnsi="Times New Roman"/>
          <w:b/>
          <w:sz w:val="24"/>
          <w:szCs w:val="24"/>
        </w:rPr>
        <w:t>2023</w:t>
      </w:r>
      <w:r w:rsidRPr="00007BDB">
        <w:rPr>
          <w:rFonts w:ascii="Times New Roman" w:hAnsi="Times New Roman"/>
          <w:b/>
          <w:sz w:val="24"/>
          <w:szCs w:val="24"/>
          <w:lang w:val="sr-Cyrl-CS"/>
        </w:rPr>
        <w:t xml:space="preserve">. године, број: </w:t>
      </w:r>
      <w:r w:rsidRPr="00007BDB">
        <w:rPr>
          <w:rFonts w:ascii="Times New Roman" w:hAnsi="Times New Roman"/>
          <w:b/>
          <w:sz w:val="24"/>
          <w:szCs w:val="24"/>
          <w:lang w:val="en-US"/>
        </w:rPr>
        <w:t>06-257</w:t>
      </w:r>
      <w:r>
        <w:rPr>
          <w:rFonts w:ascii="Times New Roman" w:hAnsi="Times New Roman"/>
          <w:b/>
          <w:sz w:val="24"/>
          <w:szCs w:val="24"/>
        </w:rPr>
        <w:t>/7</w:t>
      </w:r>
      <w:r w:rsidRPr="00007BDB">
        <w:rPr>
          <w:rFonts w:ascii="Times New Roman" w:hAnsi="Times New Roman"/>
          <w:b/>
          <w:sz w:val="24"/>
          <w:szCs w:val="24"/>
        </w:rPr>
        <w:t>/</w:t>
      </w:r>
      <w:r w:rsidRPr="00007BDB">
        <w:rPr>
          <w:rFonts w:ascii="Times New Roman" w:hAnsi="Times New Roman"/>
          <w:b/>
          <w:sz w:val="24"/>
          <w:szCs w:val="24"/>
          <w:lang w:val="en-US"/>
        </w:rPr>
        <w:t>2023-10</w:t>
      </w:r>
    </w:p>
    <w:p w:rsidR="003A2272" w:rsidRPr="00007BDB" w:rsidRDefault="003A2272" w:rsidP="003A2272">
      <w:pPr>
        <w:pStyle w:val="Header"/>
        <w:spacing w:after="0" w:line="240" w:lineRule="auto"/>
        <w:rPr>
          <w:rFonts w:ascii="Times New Roman" w:hAnsi="Times New Roman"/>
          <w:b/>
          <w:sz w:val="24"/>
          <w:szCs w:val="24"/>
        </w:rPr>
      </w:pPr>
    </w:p>
    <w:p w:rsidR="00B835A7" w:rsidRPr="00007BDB" w:rsidRDefault="00B835A7" w:rsidP="00B835A7">
      <w:pPr>
        <w:ind w:left="1418"/>
        <w:rPr>
          <w:b/>
        </w:rPr>
      </w:pPr>
    </w:p>
    <w:p w:rsidR="003A2272" w:rsidRPr="00007BDB" w:rsidRDefault="003A2272" w:rsidP="003A2272">
      <w:pPr>
        <w:rPr>
          <w:b/>
        </w:rPr>
      </w:pPr>
      <w:r w:rsidRPr="00007BDB">
        <w:rPr>
          <w:b/>
          <w:lang w:val="sr-Cyrl-CS"/>
        </w:rPr>
        <w:t xml:space="preserve">                                                                        </w:t>
      </w:r>
      <w:r w:rsidR="001235C0">
        <w:rPr>
          <w:b/>
          <w:lang w:val="sr-Cyrl-CS"/>
        </w:rPr>
        <w:tab/>
      </w:r>
      <w:r w:rsidRPr="00007BDB">
        <w:rPr>
          <w:b/>
          <w:lang w:val="sr-Cyrl-CS"/>
        </w:rPr>
        <w:t xml:space="preserve"> </w:t>
      </w:r>
      <w:r>
        <w:rPr>
          <w:b/>
          <w:lang w:val="sr-Cyrl-CS"/>
        </w:rPr>
        <w:t>ПРИВРЕМЕН</w:t>
      </w:r>
      <w:r>
        <w:rPr>
          <w:b/>
          <w:lang w:val="en-US"/>
        </w:rPr>
        <w:t>И</w:t>
      </w:r>
      <w:r>
        <w:rPr>
          <w:b/>
          <w:lang w:val="sr-Cyrl-CS"/>
        </w:rPr>
        <w:t xml:space="preserve"> ОРГАН</w:t>
      </w:r>
      <w:r w:rsidRPr="00007BDB">
        <w:rPr>
          <w:b/>
          <w:lang w:val="sr-Cyrl-CS"/>
        </w:rPr>
        <w:t>,</w:t>
      </w:r>
    </w:p>
    <w:p w:rsidR="003A2272" w:rsidRDefault="003A2272" w:rsidP="003A2272">
      <w:pPr>
        <w:ind w:left="4298" w:firstLine="22"/>
        <w:outlineLvl w:val="0"/>
        <w:rPr>
          <w:b/>
        </w:rPr>
      </w:pPr>
      <w:r w:rsidRPr="00007BDB">
        <w:rPr>
          <w:b/>
        </w:rPr>
        <w:t xml:space="preserve">  </w:t>
      </w:r>
      <w:r>
        <w:rPr>
          <w:b/>
        </w:rPr>
        <w:t xml:space="preserve">  </w:t>
      </w:r>
      <w:r w:rsidR="001235C0">
        <w:rPr>
          <w:b/>
        </w:rPr>
        <w:tab/>
        <w:t xml:space="preserve">      </w:t>
      </w:r>
      <w:r>
        <w:rPr>
          <w:b/>
        </w:rPr>
        <w:t xml:space="preserve"> Горан Николић</w:t>
      </w:r>
    </w:p>
    <w:p w:rsidR="001235C0" w:rsidRDefault="001235C0" w:rsidP="003A2272">
      <w:pPr>
        <w:ind w:left="4298" w:firstLine="22"/>
        <w:outlineLvl w:val="0"/>
        <w:rPr>
          <w:b/>
        </w:rPr>
      </w:pPr>
    </w:p>
    <w:p w:rsidR="001235C0" w:rsidRDefault="001235C0" w:rsidP="003A2272">
      <w:pPr>
        <w:ind w:left="4298" w:firstLine="22"/>
        <w:outlineLvl w:val="0"/>
        <w:rPr>
          <w:b/>
        </w:rPr>
      </w:pPr>
    </w:p>
    <w:p w:rsidR="001235C0" w:rsidRDefault="001235C0" w:rsidP="003A2272">
      <w:pPr>
        <w:ind w:left="4298" w:firstLine="22"/>
        <w:outlineLvl w:val="0"/>
        <w:rPr>
          <w:b/>
        </w:rPr>
      </w:pPr>
    </w:p>
    <w:p w:rsidR="001235C0" w:rsidRDefault="001235C0" w:rsidP="003A2272">
      <w:pPr>
        <w:ind w:left="4298" w:firstLine="22"/>
        <w:outlineLvl w:val="0"/>
        <w:rPr>
          <w:b/>
        </w:rPr>
      </w:pPr>
    </w:p>
    <w:p w:rsidR="001235C0" w:rsidRPr="003A2272" w:rsidRDefault="001235C0" w:rsidP="003A2272">
      <w:pPr>
        <w:ind w:left="4298" w:firstLine="22"/>
        <w:outlineLvl w:val="0"/>
        <w:rPr>
          <w:b/>
        </w:rPr>
      </w:pPr>
    </w:p>
    <w:p w:rsidR="00B42A4D" w:rsidRPr="00F729AA" w:rsidRDefault="00B42A4D" w:rsidP="00B42A4D">
      <w:pPr>
        <w:rPr>
          <w:b/>
          <w:sz w:val="26"/>
          <w:szCs w:val="26"/>
          <w:lang w:val="sr-Cyrl-CS"/>
        </w:rPr>
      </w:pPr>
      <w:r w:rsidRPr="00F729AA">
        <w:rPr>
          <w:b/>
          <w:noProof/>
          <w:sz w:val="26"/>
          <w:szCs w:val="26"/>
          <w:lang w:val="en-US" w:eastAsia="en-US"/>
        </w:rPr>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B42A4D" w:rsidRPr="00F729AA" w:rsidRDefault="00B42A4D" w:rsidP="00B42A4D">
      <w:pPr>
        <w:rPr>
          <w:b/>
          <w:sz w:val="26"/>
          <w:szCs w:val="26"/>
          <w:lang w:val="sr-Cyrl-CS"/>
        </w:rPr>
      </w:pPr>
      <w:r w:rsidRPr="00F729AA">
        <w:rPr>
          <w:b/>
          <w:sz w:val="26"/>
          <w:szCs w:val="26"/>
          <w:lang w:val="sr-Cyrl-CS"/>
        </w:rPr>
        <w:t>Република Србија</w:t>
      </w:r>
    </w:p>
    <w:p w:rsidR="00B42A4D" w:rsidRDefault="00B42A4D" w:rsidP="00B42A4D">
      <w:pPr>
        <w:rPr>
          <w:b/>
          <w:sz w:val="26"/>
          <w:szCs w:val="26"/>
          <w:lang w:val="en-US"/>
        </w:rPr>
      </w:pPr>
      <w:r>
        <w:rPr>
          <w:b/>
          <w:sz w:val="26"/>
          <w:szCs w:val="26"/>
          <w:lang w:val="en-US"/>
        </w:rPr>
        <w:t xml:space="preserve">ПРИВРЕМЕНИ ОРГАН </w:t>
      </w:r>
    </w:p>
    <w:p w:rsidR="00B42A4D" w:rsidRPr="00461D42" w:rsidRDefault="00B42A4D" w:rsidP="00B42A4D">
      <w:pPr>
        <w:rPr>
          <w:b/>
          <w:sz w:val="26"/>
          <w:szCs w:val="26"/>
        </w:rPr>
      </w:pPr>
      <w:r>
        <w:rPr>
          <w:b/>
          <w:sz w:val="26"/>
          <w:szCs w:val="26"/>
        </w:rPr>
        <w:t>ГРАДА ВРАЊА</w:t>
      </w:r>
    </w:p>
    <w:p w:rsidR="00B42A4D" w:rsidRPr="00F729AA" w:rsidRDefault="00B42A4D" w:rsidP="00B42A4D">
      <w:pPr>
        <w:rPr>
          <w:sz w:val="26"/>
          <w:szCs w:val="26"/>
          <w:lang w:val="sr-Cyrl-CS"/>
        </w:rPr>
      </w:pPr>
      <w:r w:rsidRPr="00F729AA">
        <w:rPr>
          <w:sz w:val="26"/>
          <w:szCs w:val="26"/>
          <w:lang w:val="sr-Cyrl-CS"/>
        </w:rPr>
        <w:t xml:space="preserve">Број: </w:t>
      </w:r>
      <w:r w:rsidRPr="00F729AA">
        <w:rPr>
          <w:sz w:val="26"/>
          <w:szCs w:val="26"/>
        </w:rPr>
        <w:t>06-</w:t>
      </w:r>
      <w:r>
        <w:rPr>
          <w:bCs/>
          <w:sz w:val="26"/>
          <w:szCs w:val="26"/>
        </w:rPr>
        <w:t>257</w:t>
      </w:r>
      <w:r w:rsidRPr="00F729AA">
        <w:rPr>
          <w:sz w:val="26"/>
          <w:szCs w:val="26"/>
          <w:lang w:val="sr-Cyrl-CS"/>
        </w:rPr>
        <w:t>/202</w:t>
      </w:r>
      <w:r>
        <w:rPr>
          <w:sz w:val="26"/>
          <w:szCs w:val="26"/>
          <w:lang w:val="sr-Cyrl-CS"/>
        </w:rPr>
        <w:t>3-10</w:t>
      </w:r>
    </w:p>
    <w:p w:rsidR="00B42A4D" w:rsidRPr="00F729AA" w:rsidRDefault="00B42A4D" w:rsidP="00B42A4D">
      <w:pPr>
        <w:rPr>
          <w:sz w:val="26"/>
          <w:szCs w:val="26"/>
          <w:lang w:val="sr-Cyrl-CS"/>
        </w:rPr>
      </w:pPr>
      <w:r w:rsidRPr="00F729AA">
        <w:rPr>
          <w:sz w:val="26"/>
          <w:szCs w:val="26"/>
        </w:rPr>
        <w:t>Дана</w:t>
      </w:r>
      <w:r>
        <w:rPr>
          <w:sz w:val="26"/>
          <w:szCs w:val="26"/>
          <w:lang w:val="sr-Cyrl-CS"/>
        </w:rPr>
        <w:t>:30.11.</w:t>
      </w:r>
      <w:r>
        <w:rPr>
          <w:sz w:val="26"/>
          <w:szCs w:val="26"/>
        </w:rPr>
        <w:t>2023</w:t>
      </w:r>
      <w:r w:rsidRPr="00F729AA">
        <w:rPr>
          <w:sz w:val="26"/>
          <w:szCs w:val="26"/>
        </w:rPr>
        <w:t>.</w:t>
      </w:r>
      <w:r w:rsidRPr="00F729AA">
        <w:rPr>
          <w:sz w:val="26"/>
          <w:szCs w:val="26"/>
          <w:lang w:val="sr-Cyrl-CS"/>
        </w:rPr>
        <w:t xml:space="preserve"> године</w:t>
      </w:r>
    </w:p>
    <w:p w:rsidR="00B42A4D" w:rsidRDefault="00B42A4D" w:rsidP="00B42A4D">
      <w:pPr>
        <w:rPr>
          <w:b/>
          <w:sz w:val="26"/>
          <w:szCs w:val="26"/>
        </w:rPr>
      </w:pPr>
      <w:r w:rsidRPr="00F729AA">
        <w:rPr>
          <w:b/>
          <w:sz w:val="26"/>
          <w:szCs w:val="26"/>
        </w:rPr>
        <w:t>В р а њ е</w:t>
      </w:r>
    </w:p>
    <w:p w:rsidR="00B42A4D" w:rsidRPr="00D24A8D" w:rsidRDefault="00B42A4D" w:rsidP="00B42A4D">
      <w:pPr>
        <w:rPr>
          <w:b/>
          <w:sz w:val="26"/>
          <w:szCs w:val="26"/>
        </w:rPr>
      </w:pPr>
    </w:p>
    <w:p w:rsidR="00B42A4D" w:rsidRPr="00F729AA" w:rsidRDefault="00B42A4D" w:rsidP="00B42A4D">
      <w:pPr>
        <w:jc w:val="center"/>
        <w:rPr>
          <w:b/>
          <w:sz w:val="26"/>
          <w:szCs w:val="26"/>
          <w:lang w:val="sr-Cyrl-CS"/>
        </w:rPr>
      </w:pPr>
    </w:p>
    <w:p w:rsidR="00B42A4D" w:rsidRPr="00D24A8D" w:rsidRDefault="00B42A4D" w:rsidP="00B42A4D">
      <w:pPr>
        <w:ind w:firstLine="720"/>
        <w:jc w:val="both"/>
        <w:rPr>
          <w:b/>
          <w:sz w:val="26"/>
          <w:szCs w:val="26"/>
          <w:u w:val="single"/>
        </w:rPr>
      </w:pPr>
      <w:r w:rsidRPr="00F729AA">
        <w:rPr>
          <w:sz w:val="26"/>
          <w:szCs w:val="26"/>
          <w:lang w:val="sr-Cyrl-CS"/>
        </w:rPr>
        <w:t xml:space="preserve">На основу члана </w:t>
      </w:r>
      <w:r w:rsidRPr="0049585D">
        <w:rPr>
          <w:sz w:val="26"/>
          <w:szCs w:val="26"/>
          <w:lang w:val="sr-Cyrl-CS"/>
        </w:rPr>
        <w:t xml:space="preserve">члана 25. Пословника Привременог органа  града Врања Врања </w:t>
      </w:r>
      <w:r w:rsidRPr="0049585D">
        <w:rPr>
          <w:sz w:val="26"/>
          <w:szCs w:val="26"/>
        </w:rPr>
        <w:t>(„Сл. гласник града Врања“</w:t>
      </w:r>
      <w:r>
        <w:rPr>
          <w:sz w:val="26"/>
          <w:szCs w:val="26"/>
        </w:rPr>
        <w:t>,</w:t>
      </w:r>
      <w:r w:rsidRPr="0049585D">
        <w:rPr>
          <w:sz w:val="26"/>
          <w:szCs w:val="26"/>
        </w:rPr>
        <w:t xml:space="preserve"> број 21/23</w:t>
      </w:r>
      <w:r w:rsidRPr="0049585D">
        <w:rPr>
          <w:b/>
          <w:sz w:val="26"/>
          <w:szCs w:val="26"/>
        </w:rPr>
        <w:t>),</w:t>
      </w:r>
      <w:r w:rsidRPr="0049585D">
        <w:rPr>
          <w:sz w:val="26"/>
          <w:szCs w:val="26"/>
          <w:lang w:val="sr-Cyrl-CS"/>
        </w:rPr>
        <w:t xml:space="preserve"> </w:t>
      </w:r>
      <w:r>
        <w:rPr>
          <w:color w:val="000000" w:themeColor="text1"/>
        </w:rPr>
        <w:t xml:space="preserve">Привремени орган града Врања на седници одржаној дана: 30.11.2023. године, </w:t>
      </w:r>
      <w:r>
        <w:rPr>
          <w:sz w:val="26"/>
          <w:szCs w:val="26"/>
          <w:lang w:val="sr-Cyrl-CS"/>
        </w:rPr>
        <w:t>разматра</w:t>
      </w:r>
      <w:r w:rsidRPr="00F729AA">
        <w:rPr>
          <w:sz w:val="26"/>
          <w:szCs w:val="26"/>
          <w:lang w:val="sr-Cyrl-CS"/>
        </w:rPr>
        <w:t xml:space="preserve">о </w:t>
      </w:r>
      <w:r w:rsidRPr="00D24A8D">
        <w:rPr>
          <w:sz w:val="26"/>
          <w:szCs w:val="26"/>
          <w:lang w:val="sr-Cyrl-CS"/>
        </w:rPr>
        <w:t>је</w:t>
      </w:r>
      <w:r w:rsidR="001235C0" w:rsidRPr="001235C0">
        <w:rPr>
          <w:sz w:val="26"/>
          <w:szCs w:val="26"/>
        </w:rPr>
        <w:t xml:space="preserve"> </w:t>
      </w:r>
      <w:r w:rsidR="001235C0">
        <w:rPr>
          <w:sz w:val="26"/>
          <w:szCs w:val="26"/>
        </w:rPr>
        <w:t>предлог</w:t>
      </w:r>
      <w:r w:rsidR="001235C0" w:rsidRPr="00FD1E90">
        <w:rPr>
          <w:sz w:val="26"/>
          <w:szCs w:val="26"/>
        </w:rPr>
        <w:t xml:space="preserve"> Синдикалне организације</w:t>
      </w:r>
      <w:r w:rsidR="001235C0">
        <w:rPr>
          <w:sz w:val="26"/>
          <w:szCs w:val="26"/>
        </w:rPr>
        <w:t xml:space="preserve"> </w:t>
      </w:r>
      <w:r w:rsidR="001235C0" w:rsidRPr="00FD1E90">
        <w:rPr>
          <w:sz w:val="26"/>
          <w:szCs w:val="26"/>
        </w:rPr>
        <w:t>-</w:t>
      </w:r>
      <w:r w:rsidR="001235C0">
        <w:rPr>
          <w:sz w:val="26"/>
          <w:szCs w:val="26"/>
        </w:rPr>
        <w:t xml:space="preserve"> </w:t>
      </w:r>
      <w:r w:rsidR="001235C0" w:rsidRPr="00FD1E90">
        <w:rPr>
          <w:sz w:val="26"/>
          <w:szCs w:val="26"/>
        </w:rPr>
        <w:t>Новог самосталног синдиката града Врања</w:t>
      </w:r>
      <w:r w:rsidR="001235C0">
        <w:rPr>
          <w:sz w:val="26"/>
          <w:szCs w:val="26"/>
        </w:rPr>
        <w:t>,</w:t>
      </w:r>
      <w:r w:rsidR="001235C0" w:rsidRPr="00FD1E90">
        <w:rPr>
          <w:sz w:val="26"/>
          <w:szCs w:val="26"/>
        </w:rPr>
        <w:t xml:space="preserve"> </w:t>
      </w:r>
      <w:r w:rsidR="001235C0" w:rsidRPr="00FD1E90">
        <w:rPr>
          <w:sz w:val="26"/>
          <w:szCs w:val="26"/>
          <w:lang w:val="sr-Cyrl-CS"/>
        </w:rPr>
        <w:t>у вези са предлогом о вредности новогодишњих пакетића</w:t>
      </w:r>
      <w:r w:rsidRPr="00D24A8D">
        <w:rPr>
          <w:sz w:val="26"/>
          <w:szCs w:val="26"/>
        </w:rPr>
        <w:t xml:space="preserve"> </w:t>
      </w:r>
      <w:r>
        <w:rPr>
          <w:sz w:val="26"/>
          <w:szCs w:val="26"/>
          <w:lang w:val="sr-Cyrl-CS"/>
        </w:rPr>
        <w:t>и донео</w:t>
      </w:r>
      <w:r w:rsidRPr="00160C86">
        <w:rPr>
          <w:sz w:val="26"/>
          <w:szCs w:val="26"/>
          <w:lang w:val="sr-Cyrl-CS"/>
        </w:rPr>
        <w:t xml:space="preserve"> следећ</w:t>
      </w:r>
      <w:r>
        <w:rPr>
          <w:sz w:val="26"/>
          <w:szCs w:val="26"/>
        </w:rPr>
        <w:t>и</w:t>
      </w:r>
    </w:p>
    <w:p w:rsidR="00B42A4D" w:rsidRPr="00F729AA" w:rsidRDefault="00B42A4D" w:rsidP="00B42A4D">
      <w:pPr>
        <w:ind w:firstLine="720"/>
        <w:rPr>
          <w:sz w:val="26"/>
          <w:szCs w:val="26"/>
        </w:rPr>
      </w:pPr>
    </w:p>
    <w:p w:rsidR="00B42A4D" w:rsidRDefault="00B42A4D" w:rsidP="00B42A4D">
      <w:pPr>
        <w:jc w:val="center"/>
        <w:rPr>
          <w:b/>
          <w:i/>
          <w:sz w:val="26"/>
          <w:szCs w:val="26"/>
          <w:lang w:val="sr-Cyrl-CS"/>
        </w:rPr>
      </w:pPr>
      <w:r>
        <w:rPr>
          <w:b/>
          <w:i/>
          <w:sz w:val="26"/>
          <w:szCs w:val="26"/>
          <w:lang w:val="sr-Cyrl-CS"/>
        </w:rPr>
        <w:t xml:space="preserve">З А К Љ У ЧА  </w:t>
      </w:r>
      <w:r w:rsidRPr="00F729AA">
        <w:rPr>
          <w:b/>
          <w:i/>
          <w:sz w:val="26"/>
          <w:szCs w:val="26"/>
          <w:lang w:val="sr-Cyrl-CS"/>
        </w:rPr>
        <w:t xml:space="preserve">К </w:t>
      </w:r>
    </w:p>
    <w:p w:rsidR="00B42A4D" w:rsidRDefault="00B42A4D" w:rsidP="001235C0">
      <w:pPr>
        <w:jc w:val="both"/>
        <w:rPr>
          <w:b/>
          <w:i/>
          <w:sz w:val="26"/>
          <w:szCs w:val="26"/>
          <w:lang w:val="sr-Cyrl-CS"/>
        </w:rPr>
      </w:pPr>
    </w:p>
    <w:p w:rsidR="001235C0" w:rsidRPr="001235C0" w:rsidRDefault="001235C0" w:rsidP="001235C0">
      <w:pPr>
        <w:ind w:firstLine="720"/>
        <w:jc w:val="both"/>
        <w:rPr>
          <w:sz w:val="26"/>
          <w:szCs w:val="26"/>
          <w:lang w:val="sr-Cyrl-CS"/>
        </w:rPr>
      </w:pPr>
      <w:r w:rsidRPr="001235C0">
        <w:rPr>
          <w:sz w:val="26"/>
          <w:szCs w:val="26"/>
          <w:lang w:val="sr-Cyrl-CS"/>
        </w:rPr>
        <w:t xml:space="preserve">Утврђује се  вредност новогодишњих пакетића за децу запослених у Градској управи града Врања и запослених код осталих буџетских корисника, у појединачном износу до </w:t>
      </w:r>
      <w:r>
        <w:rPr>
          <w:sz w:val="26"/>
          <w:szCs w:val="26"/>
          <w:lang w:val="sr-Cyrl-CS"/>
        </w:rPr>
        <w:t xml:space="preserve">6.000,00 </w:t>
      </w:r>
      <w:r w:rsidRPr="001235C0">
        <w:rPr>
          <w:sz w:val="26"/>
          <w:szCs w:val="26"/>
          <w:lang w:val="sr-Cyrl-CS"/>
        </w:rPr>
        <w:t xml:space="preserve"> динара.</w:t>
      </w:r>
    </w:p>
    <w:p w:rsidR="00B42A4D" w:rsidRPr="004D4256" w:rsidRDefault="00B42A4D" w:rsidP="00B42A4D">
      <w:pPr>
        <w:ind w:firstLine="720"/>
        <w:rPr>
          <w:sz w:val="26"/>
          <w:szCs w:val="26"/>
        </w:rPr>
      </w:pPr>
    </w:p>
    <w:p w:rsidR="00B42A4D" w:rsidRDefault="00B42A4D" w:rsidP="00B42A4D">
      <w:pPr>
        <w:ind w:firstLine="720"/>
        <w:jc w:val="both"/>
        <w:rPr>
          <w:sz w:val="26"/>
          <w:szCs w:val="26"/>
        </w:rPr>
      </w:pPr>
      <w:r w:rsidRPr="00160C86">
        <w:rPr>
          <w:b/>
          <w:sz w:val="26"/>
          <w:szCs w:val="26"/>
        </w:rPr>
        <w:t>Закључ</w:t>
      </w:r>
      <w:r>
        <w:rPr>
          <w:b/>
          <w:sz w:val="26"/>
          <w:szCs w:val="26"/>
        </w:rPr>
        <w:t>а</w:t>
      </w:r>
      <w:r w:rsidRPr="00160C86">
        <w:rPr>
          <w:b/>
          <w:sz w:val="26"/>
          <w:szCs w:val="26"/>
        </w:rPr>
        <w:t>к доставити</w:t>
      </w:r>
      <w:r w:rsidRPr="00160C86">
        <w:rPr>
          <w:sz w:val="26"/>
          <w:szCs w:val="26"/>
        </w:rPr>
        <w:t xml:space="preserve">: </w:t>
      </w:r>
      <w:r w:rsidR="001235C0">
        <w:rPr>
          <w:sz w:val="26"/>
          <w:szCs w:val="26"/>
        </w:rPr>
        <w:t xml:space="preserve">Одељење за буџет и финансије и </w:t>
      </w:r>
      <w:r w:rsidRPr="00160C86">
        <w:rPr>
          <w:sz w:val="26"/>
          <w:szCs w:val="26"/>
        </w:rPr>
        <w:t>Писарници града Врања</w:t>
      </w:r>
      <w:r>
        <w:rPr>
          <w:sz w:val="26"/>
          <w:szCs w:val="26"/>
        </w:rPr>
        <w:t>.</w:t>
      </w:r>
    </w:p>
    <w:p w:rsidR="00B42A4D" w:rsidRPr="00D24A8D" w:rsidRDefault="00B42A4D" w:rsidP="00B42A4D">
      <w:pPr>
        <w:ind w:firstLine="720"/>
        <w:jc w:val="both"/>
        <w:rPr>
          <w:b/>
          <w:i/>
          <w:sz w:val="26"/>
          <w:szCs w:val="26"/>
        </w:rPr>
      </w:pPr>
    </w:p>
    <w:p w:rsidR="00B42A4D" w:rsidRDefault="00B42A4D" w:rsidP="00B42A4D">
      <w:pPr>
        <w:jc w:val="both"/>
        <w:rPr>
          <w:b/>
          <w:sz w:val="26"/>
          <w:szCs w:val="26"/>
        </w:rPr>
      </w:pPr>
      <w:r>
        <w:rPr>
          <w:sz w:val="26"/>
          <w:szCs w:val="26"/>
        </w:rPr>
        <w:t xml:space="preserve"> </w:t>
      </w:r>
      <w:r w:rsidRPr="00F729AA">
        <w:rPr>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r>
      <w:r w:rsidRPr="00F729AA">
        <w:rPr>
          <w:b/>
          <w:sz w:val="26"/>
          <w:szCs w:val="26"/>
        </w:rPr>
        <w:tab/>
        <w:t xml:space="preserve">      </w:t>
      </w:r>
      <w:r>
        <w:rPr>
          <w:b/>
          <w:sz w:val="26"/>
          <w:szCs w:val="26"/>
        </w:rPr>
        <w:t xml:space="preserve">   </w:t>
      </w:r>
    </w:p>
    <w:p w:rsidR="00B42A4D" w:rsidRPr="0049585D" w:rsidRDefault="00B42A4D" w:rsidP="00B42A4D">
      <w:pPr>
        <w:ind w:left="5040"/>
        <w:jc w:val="both"/>
        <w:rPr>
          <w:b/>
          <w:sz w:val="26"/>
          <w:szCs w:val="26"/>
          <w:lang w:val="sr-Cyrl-CS"/>
        </w:rPr>
      </w:pPr>
      <w:r>
        <w:rPr>
          <w:b/>
          <w:sz w:val="26"/>
          <w:szCs w:val="26"/>
          <w:lang w:val="sr-Cyrl-CS"/>
        </w:rPr>
        <w:t xml:space="preserve">          ПРИВРЕМЕНИ ОРГАН</w:t>
      </w:r>
      <w:r w:rsidRPr="0049585D">
        <w:rPr>
          <w:b/>
          <w:sz w:val="26"/>
          <w:szCs w:val="26"/>
        </w:rPr>
        <w:t xml:space="preserve">   </w:t>
      </w:r>
    </w:p>
    <w:p w:rsidR="00532E8C" w:rsidRDefault="00532E8C" w:rsidP="00532E8C">
      <w:pPr>
        <w:ind w:left="4298" w:firstLine="22"/>
        <w:outlineLvl w:val="0"/>
        <w:rPr>
          <w:b/>
          <w:lang/>
        </w:rPr>
      </w:pPr>
      <w:r>
        <w:rPr>
          <w:b/>
          <w:sz w:val="26"/>
          <w:szCs w:val="26"/>
          <w:lang w:val="sr-Cyrl-CS"/>
        </w:rPr>
        <w:t xml:space="preserve">                         </w:t>
      </w:r>
      <w:r w:rsidR="00B42A4D">
        <w:rPr>
          <w:b/>
          <w:sz w:val="26"/>
          <w:szCs w:val="26"/>
          <w:lang w:val="sr-Cyrl-CS"/>
        </w:rPr>
        <w:t>Горан Николић</w:t>
      </w:r>
      <w:r>
        <w:rPr>
          <w:b/>
        </w:rPr>
        <w:t>,</w:t>
      </w:r>
      <w:r>
        <w:rPr>
          <w:b/>
          <w:lang/>
        </w:rPr>
        <w:t>с.р.</w:t>
      </w:r>
    </w:p>
    <w:p w:rsidR="00532E8C" w:rsidRDefault="00532E8C" w:rsidP="00532E8C">
      <w:pPr>
        <w:ind w:left="4298" w:firstLine="22"/>
        <w:outlineLvl w:val="0"/>
        <w:rPr>
          <w:b/>
          <w:lang/>
        </w:rPr>
      </w:pPr>
    </w:p>
    <w:p w:rsidR="00532E8C" w:rsidRDefault="00532E8C" w:rsidP="00532E8C">
      <w:pPr>
        <w:ind w:firstLine="22"/>
        <w:jc w:val="both"/>
        <w:outlineLvl w:val="0"/>
        <w:rPr>
          <w:b/>
          <w:lang/>
        </w:rPr>
      </w:pPr>
      <w:r>
        <w:rPr>
          <w:b/>
          <w:lang/>
        </w:rPr>
        <w:t>Тачност преписа оверава:</w:t>
      </w:r>
      <w:r>
        <w:rPr>
          <w:b/>
          <w:lang/>
        </w:rPr>
        <w:tab/>
      </w:r>
      <w:r>
        <w:rPr>
          <w:b/>
          <w:lang/>
        </w:rPr>
        <w:tab/>
      </w:r>
      <w:r>
        <w:rPr>
          <w:b/>
          <w:lang/>
        </w:rPr>
        <w:tab/>
      </w:r>
      <w:r>
        <w:rPr>
          <w:b/>
          <w:lang/>
        </w:rPr>
        <w:tab/>
        <w:t xml:space="preserve">  Секретар Привременог органа,</w:t>
      </w:r>
    </w:p>
    <w:p w:rsidR="00B42A4D" w:rsidRDefault="00532E8C" w:rsidP="00532E8C">
      <w:pPr>
        <w:rPr>
          <w:b/>
          <w:sz w:val="26"/>
          <w:szCs w:val="26"/>
          <w:lang w:val="sr-Cyrl-CS"/>
        </w:rPr>
      </w:pPr>
      <w:r>
        <w:rPr>
          <w:b/>
          <w:lang/>
        </w:rPr>
        <w:tab/>
      </w:r>
      <w:r>
        <w:rPr>
          <w:b/>
          <w:lang/>
        </w:rPr>
        <w:tab/>
      </w:r>
      <w:r>
        <w:rPr>
          <w:b/>
          <w:lang/>
        </w:rPr>
        <w:tab/>
      </w:r>
      <w:r>
        <w:rPr>
          <w:b/>
          <w:lang/>
        </w:rPr>
        <w:tab/>
      </w:r>
      <w:r>
        <w:rPr>
          <w:b/>
          <w:lang/>
        </w:rPr>
        <w:tab/>
      </w:r>
      <w:r>
        <w:rPr>
          <w:b/>
          <w:lang/>
        </w:rPr>
        <w:tab/>
      </w:r>
      <w:r>
        <w:rPr>
          <w:b/>
          <w:lang/>
        </w:rPr>
        <w:tab/>
        <w:t xml:space="preserve">                  ЈеленаПејковић</w:t>
      </w:r>
    </w:p>
    <w:p w:rsidR="00B42A4D" w:rsidRDefault="00B42A4D" w:rsidP="00B42A4D">
      <w:pPr>
        <w:rPr>
          <w:b/>
          <w:sz w:val="26"/>
          <w:szCs w:val="26"/>
          <w:lang w:val="sr-Cyrl-CS"/>
        </w:rPr>
      </w:pPr>
    </w:p>
    <w:p w:rsidR="00B42A4D" w:rsidRDefault="00B42A4D" w:rsidP="00B42A4D">
      <w:pPr>
        <w:pStyle w:val="NoSpacing"/>
        <w:ind w:firstLine="720"/>
        <w:jc w:val="both"/>
        <w:rPr>
          <w:rFonts w:ascii="Times New Roman" w:hAnsi="Times New Roman"/>
          <w:sz w:val="24"/>
          <w:szCs w:val="24"/>
          <w:lang w:val="ru-RU"/>
        </w:rPr>
      </w:pPr>
    </w:p>
    <w:p w:rsidR="003A2272" w:rsidRPr="00B42A4D" w:rsidRDefault="003A2272" w:rsidP="00B42A4D">
      <w:pPr>
        <w:jc w:val="both"/>
        <w:outlineLvl w:val="0"/>
      </w:pPr>
    </w:p>
    <w:sectPr w:rsidR="003A2272" w:rsidRPr="00B42A4D" w:rsidSect="00FA4C43">
      <w:pgSz w:w="12240" w:h="15840"/>
      <w:pgMar w:top="990" w:right="1417" w:bottom="108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096" w:rsidRDefault="008E4096" w:rsidP="00CA61D5">
      <w:r>
        <w:separator/>
      </w:r>
    </w:p>
  </w:endnote>
  <w:endnote w:type="continuationSeparator" w:id="1">
    <w:p w:rsidR="008E4096" w:rsidRDefault="008E4096" w:rsidP="00CA6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096" w:rsidRDefault="008E4096" w:rsidP="00CA61D5">
      <w:r>
        <w:separator/>
      </w:r>
    </w:p>
  </w:footnote>
  <w:footnote w:type="continuationSeparator" w:id="1">
    <w:p w:rsidR="008E4096" w:rsidRDefault="008E4096" w:rsidP="00CA6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2D24"/>
    <w:multiLevelType w:val="hybridMultilevel"/>
    <w:tmpl w:val="C3C4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B23A0"/>
    <w:multiLevelType w:val="hybridMultilevel"/>
    <w:tmpl w:val="84E60EDA"/>
    <w:lvl w:ilvl="0" w:tplc="8E2E0C2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9F7431"/>
    <w:multiLevelType w:val="hybridMultilevel"/>
    <w:tmpl w:val="E2C43A36"/>
    <w:lvl w:ilvl="0" w:tplc="9080E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FB0B91"/>
    <w:multiLevelType w:val="hybridMultilevel"/>
    <w:tmpl w:val="9BA0ED88"/>
    <w:lvl w:ilvl="0" w:tplc="2230F95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A35A6"/>
    <w:multiLevelType w:val="hybridMultilevel"/>
    <w:tmpl w:val="4878A94E"/>
    <w:lvl w:ilvl="0" w:tplc="371EE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3E7D79"/>
    <w:multiLevelType w:val="hybridMultilevel"/>
    <w:tmpl w:val="0C044680"/>
    <w:lvl w:ilvl="0" w:tplc="496649A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123261F"/>
    <w:multiLevelType w:val="hybridMultilevel"/>
    <w:tmpl w:val="8312ED28"/>
    <w:lvl w:ilvl="0" w:tplc="7BE218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2EE8"/>
    <w:rsid w:val="00001A81"/>
    <w:rsid w:val="00007BDB"/>
    <w:rsid w:val="00026BD7"/>
    <w:rsid w:val="000310A1"/>
    <w:rsid w:val="00051234"/>
    <w:rsid w:val="0007775A"/>
    <w:rsid w:val="00081881"/>
    <w:rsid w:val="00094EE0"/>
    <w:rsid w:val="000A2281"/>
    <w:rsid w:val="000A70EE"/>
    <w:rsid w:val="000C1E2F"/>
    <w:rsid w:val="000E1C97"/>
    <w:rsid w:val="000F35F7"/>
    <w:rsid w:val="00102D85"/>
    <w:rsid w:val="00105F16"/>
    <w:rsid w:val="001235C0"/>
    <w:rsid w:val="00132667"/>
    <w:rsid w:val="001375CC"/>
    <w:rsid w:val="00166C5A"/>
    <w:rsid w:val="001832B3"/>
    <w:rsid w:val="001A26B0"/>
    <w:rsid w:val="001E2F84"/>
    <w:rsid w:val="001E7526"/>
    <w:rsid w:val="001F0F75"/>
    <w:rsid w:val="00205FB9"/>
    <w:rsid w:val="002145CA"/>
    <w:rsid w:val="00217265"/>
    <w:rsid w:val="002306F0"/>
    <w:rsid w:val="00232FFD"/>
    <w:rsid w:val="00234F60"/>
    <w:rsid w:val="002409AB"/>
    <w:rsid w:val="00252EFB"/>
    <w:rsid w:val="00261FD8"/>
    <w:rsid w:val="00266E46"/>
    <w:rsid w:val="002916C7"/>
    <w:rsid w:val="002C13AB"/>
    <w:rsid w:val="002C77E6"/>
    <w:rsid w:val="002F2773"/>
    <w:rsid w:val="00323D6A"/>
    <w:rsid w:val="00324BDF"/>
    <w:rsid w:val="00325830"/>
    <w:rsid w:val="00343867"/>
    <w:rsid w:val="00352DC0"/>
    <w:rsid w:val="00387FB7"/>
    <w:rsid w:val="003A2272"/>
    <w:rsid w:val="003F1A7C"/>
    <w:rsid w:val="003F2712"/>
    <w:rsid w:val="0042219B"/>
    <w:rsid w:val="00430FF3"/>
    <w:rsid w:val="00445193"/>
    <w:rsid w:val="00461930"/>
    <w:rsid w:val="0047149F"/>
    <w:rsid w:val="00483AFF"/>
    <w:rsid w:val="0049068B"/>
    <w:rsid w:val="0049712C"/>
    <w:rsid w:val="004A73D6"/>
    <w:rsid w:val="004D4256"/>
    <w:rsid w:val="004D4F5D"/>
    <w:rsid w:val="004F7318"/>
    <w:rsid w:val="00532E8C"/>
    <w:rsid w:val="005A3BBF"/>
    <w:rsid w:val="005B27A8"/>
    <w:rsid w:val="005C1664"/>
    <w:rsid w:val="005C6F1A"/>
    <w:rsid w:val="005E137E"/>
    <w:rsid w:val="005F4281"/>
    <w:rsid w:val="00643EE2"/>
    <w:rsid w:val="006538DC"/>
    <w:rsid w:val="00665877"/>
    <w:rsid w:val="00682F9D"/>
    <w:rsid w:val="00683B2D"/>
    <w:rsid w:val="006865D1"/>
    <w:rsid w:val="006E3D21"/>
    <w:rsid w:val="006E4C43"/>
    <w:rsid w:val="006E7DED"/>
    <w:rsid w:val="007002D0"/>
    <w:rsid w:val="00710E45"/>
    <w:rsid w:val="00723446"/>
    <w:rsid w:val="00745CF4"/>
    <w:rsid w:val="00763F21"/>
    <w:rsid w:val="0077182B"/>
    <w:rsid w:val="0077201F"/>
    <w:rsid w:val="007917BD"/>
    <w:rsid w:val="00797417"/>
    <w:rsid w:val="007C55DA"/>
    <w:rsid w:val="007E53C4"/>
    <w:rsid w:val="007F711C"/>
    <w:rsid w:val="008349CF"/>
    <w:rsid w:val="00857B7E"/>
    <w:rsid w:val="00866EBD"/>
    <w:rsid w:val="00891B48"/>
    <w:rsid w:val="008A0404"/>
    <w:rsid w:val="008E4096"/>
    <w:rsid w:val="008E5E6E"/>
    <w:rsid w:val="00900620"/>
    <w:rsid w:val="00903B74"/>
    <w:rsid w:val="00923DE3"/>
    <w:rsid w:val="00935A17"/>
    <w:rsid w:val="009469C7"/>
    <w:rsid w:val="0098487C"/>
    <w:rsid w:val="00986336"/>
    <w:rsid w:val="009B2E46"/>
    <w:rsid w:val="009B37AC"/>
    <w:rsid w:val="009B50CB"/>
    <w:rsid w:val="009F478A"/>
    <w:rsid w:val="00A03B26"/>
    <w:rsid w:val="00A0403A"/>
    <w:rsid w:val="00A10531"/>
    <w:rsid w:val="00A5756C"/>
    <w:rsid w:val="00A96B9A"/>
    <w:rsid w:val="00AE7548"/>
    <w:rsid w:val="00B25310"/>
    <w:rsid w:val="00B42A4D"/>
    <w:rsid w:val="00B835A7"/>
    <w:rsid w:val="00B8459F"/>
    <w:rsid w:val="00BB4A70"/>
    <w:rsid w:val="00BC0880"/>
    <w:rsid w:val="00BF7925"/>
    <w:rsid w:val="00C15D56"/>
    <w:rsid w:val="00C33913"/>
    <w:rsid w:val="00C452FD"/>
    <w:rsid w:val="00C6361E"/>
    <w:rsid w:val="00C658D0"/>
    <w:rsid w:val="00C70441"/>
    <w:rsid w:val="00C73CFB"/>
    <w:rsid w:val="00CA61D5"/>
    <w:rsid w:val="00CB639C"/>
    <w:rsid w:val="00CF04CF"/>
    <w:rsid w:val="00CF0997"/>
    <w:rsid w:val="00D4155A"/>
    <w:rsid w:val="00D669A4"/>
    <w:rsid w:val="00D87A5A"/>
    <w:rsid w:val="00DA4C26"/>
    <w:rsid w:val="00DC0ACF"/>
    <w:rsid w:val="00DC7239"/>
    <w:rsid w:val="00E06058"/>
    <w:rsid w:val="00E33C3D"/>
    <w:rsid w:val="00E35C44"/>
    <w:rsid w:val="00E3729D"/>
    <w:rsid w:val="00E40CD4"/>
    <w:rsid w:val="00E87998"/>
    <w:rsid w:val="00EB55F4"/>
    <w:rsid w:val="00F02EE8"/>
    <w:rsid w:val="00F24305"/>
    <w:rsid w:val="00F25E80"/>
    <w:rsid w:val="00F46B55"/>
    <w:rsid w:val="00F77718"/>
    <w:rsid w:val="00F82929"/>
    <w:rsid w:val="00FA4C43"/>
    <w:rsid w:val="00FB7699"/>
    <w:rsid w:val="00FB7F96"/>
    <w:rsid w:val="00FD2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E8"/>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205F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32B3"/>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2EE8"/>
    <w:pPr>
      <w:suppressAutoHyphens/>
      <w:spacing w:after="0" w:line="240" w:lineRule="auto"/>
    </w:pPr>
    <w:rPr>
      <w:rFonts w:ascii="Calibri" w:eastAsia="Calibri" w:hAnsi="Calibri" w:cs="Times New Roman"/>
      <w:lang w:eastAsia="zh-CN"/>
    </w:rPr>
  </w:style>
  <w:style w:type="paragraph" w:styleId="Header">
    <w:name w:val="header"/>
    <w:basedOn w:val="Normal"/>
    <w:link w:val="HeaderChar"/>
    <w:unhideWhenUsed/>
    <w:rsid w:val="00F02EE8"/>
    <w:pPr>
      <w:tabs>
        <w:tab w:val="center" w:pos="4680"/>
        <w:tab w:val="right" w:pos="9360"/>
      </w:tabs>
      <w:spacing w:after="200" w:line="276" w:lineRule="auto"/>
      <w:jc w:val="both"/>
    </w:pPr>
    <w:rPr>
      <w:rFonts w:ascii="Calibri" w:eastAsia="Calibri" w:hAnsi="Calibri"/>
      <w:sz w:val="22"/>
      <w:szCs w:val="22"/>
      <w:lang w:eastAsia="en-US"/>
    </w:rPr>
  </w:style>
  <w:style w:type="character" w:customStyle="1" w:styleId="HeaderChar">
    <w:name w:val="Header Char"/>
    <w:basedOn w:val="DefaultParagraphFont"/>
    <w:link w:val="Header"/>
    <w:rsid w:val="00F02EE8"/>
    <w:rPr>
      <w:rFonts w:ascii="Calibri" w:eastAsia="Calibri" w:hAnsi="Calibri" w:cs="Times New Roman"/>
      <w:lang w:val="sr-Latn-CS"/>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F02EE8"/>
    <w:pPr>
      <w:spacing w:after="200" w:line="276" w:lineRule="auto"/>
      <w:ind w:left="720"/>
      <w:contextualSpacing/>
      <w:jc w:val="both"/>
    </w:pPr>
    <w:rPr>
      <w:rFonts w:ascii="Calibri" w:eastAsia="Calibri" w:hAnsi="Calibri"/>
      <w:sz w:val="22"/>
      <w:szCs w:val="22"/>
      <w:lang w:val="en-US" w:eastAsia="en-US"/>
    </w:rPr>
  </w:style>
  <w:style w:type="paragraph" w:styleId="DocumentMap">
    <w:name w:val="Document Map"/>
    <w:basedOn w:val="Normal"/>
    <w:link w:val="DocumentMapChar"/>
    <w:uiPriority w:val="99"/>
    <w:semiHidden/>
    <w:unhideWhenUsed/>
    <w:rsid w:val="00923DE3"/>
    <w:rPr>
      <w:rFonts w:ascii="Tahoma" w:hAnsi="Tahoma" w:cs="Tahoma"/>
      <w:sz w:val="16"/>
      <w:szCs w:val="16"/>
    </w:rPr>
  </w:style>
  <w:style w:type="character" w:customStyle="1" w:styleId="DocumentMapChar">
    <w:name w:val="Document Map Char"/>
    <w:basedOn w:val="DefaultParagraphFont"/>
    <w:link w:val="DocumentMap"/>
    <w:uiPriority w:val="99"/>
    <w:semiHidden/>
    <w:rsid w:val="00923DE3"/>
    <w:rPr>
      <w:rFonts w:ascii="Tahoma" w:eastAsia="Times New Roman" w:hAnsi="Tahoma" w:cs="Tahoma"/>
      <w:sz w:val="16"/>
      <w:szCs w:val="16"/>
      <w:lang w:val="sr-Latn-CS" w:eastAsia="sr-Latn-CS"/>
    </w:rPr>
  </w:style>
  <w:style w:type="character" w:customStyle="1" w:styleId="NoSpacingChar">
    <w:name w:val="No Spacing Char"/>
    <w:link w:val="NoSpacing"/>
    <w:locked/>
    <w:rsid w:val="00166C5A"/>
    <w:rPr>
      <w:rFonts w:ascii="Calibri" w:eastAsia="Calibri" w:hAnsi="Calibri" w:cs="Times New Roman"/>
      <w:lang w:eastAsia="zh-CN"/>
    </w:rPr>
  </w:style>
  <w:style w:type="character" w:customStyle="1" w:styleId="Heading2Char">
    <w:name w:val="Heading 2 Char"/>
    <w:basedOn w:val="DefaultParagraphFont"/>
    <w:link w:val="Heading2"/>
    <w:uiPriority w:val="9"/>
    <w:rsid w:val="001832B3"/>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CA61D5"/>
    <w:pPr>
      <w:tabs>
        <w:tab w:val="center" w:pos="4680"/>
        <w:tab w:val="right" w:pos="9360"/>
      </w:tabs>
    </w:pPr>
  </w:style>
  <w:style w:type="character" w:customStyle="1" w:styleId="FooterChar">
    <w:name w:val="Footer Char"/>
    <w:basedOn w:val="DefaultParagraphFont"/>
    <w:link w:val="Footer"/>
    <w:uiPriority w:val="99"/>
    <w:rsid w:val="00CA61D5"/>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FA4C43"/>
    <w:rPr>
      <w:rFonts w:ascii="Tahoma" w:hAnsi="Tahoma" w:cs="Tahoma"/>
      <w:sz w:val="16"/>
      <w:szCs w:val="16"/>
    </w:rPr>
  </w:style>
  <w:style w:type="character" w:customStyle="1" w:styleId="BalloonTextChar">
    <w:name w:val="Balloon Text Char"/>
    <w:basedOn w:val="DefaultParagraphFont"/>
    <w:link w:val="BalloonText"/>
    <w:uiPriority w:val="99"/>
    <w:semiHidden/>
    <w:rsid w:val="00FA4C43"/>
    <w:rPr>
      <w:rFonts w:ascii="Tahoma" w:eastAsia="Times New Roman" w:hAnsi="Tahoma" w:cs="Tahoma"/>
      <w:sz w:val="16"/>
      <w:szCs w:val="16"/>
      <w:lang w:val="sr-Latn-CS" w:eastAsia="sr-Latn-CS"/>
    </w:rPr>
  </w:style>
  <w:style w:type="character" w:customStyle="1" w:styleId="Heading1Char">
    <w:name w:val="Heading 1 Char"/>
    <w:basedOn w:val="DefaultParagraphFont"/>
    <w:link w:val="Heading1"/>
    <w:uiPriority w:val="9"/>
    <w:rsid w:val="00205FB9"/>
    <w:rPr>
      <w:rFonts w:asciiTheme="majorHAnsi" w:eastAsiaTheme="majorEastAsia" w:hAnsiTheme="majorHAnsi" w:cstheme="majorBidi"/>
      <w:b/>
      <w:bCs/>
      <w:color w:val="365F91" w:themeColor="accent1" w:themeShade="BF"/>
      <w:sz w:val="28"/>
      <w:szCs w:val="28"/>
      <w:lang w:val="sr-Latn-CS" w:eastAsia="sr-Latn-CS"/>
    </w:rPr>
  </w:style>
  <w:style w:type="paragraph" w:styleId="BodyText">
    <w:name w:val="Body Text"/>
    <w:basedOn w:val="Normal"/>
    <w:link w:val="BodyTextChar"/>
    <w:uiPriority w:val="1"/>
    <w:unhideWhenUsed/>
    <w:qFormat/>
    <w:rsid w:val="00205FB9"/>
    <w:pPr>
      <w:suppressAutoHyphens/>
      <w:spacing w:after="120"/>
    </w:pPr>
    <w:rPr>
      <w:lang w:val="en-US" w:eastAsia="zh-CN"/>
    </w:rPr>
  </w:style>
  <w:style w:type="character" w:customStyle="1" w:styleId="BodyTextChar">
    <w:name w:val="Body Text Char"/>
    <w:basedOn w:val="DefaultParagraphFont"/>
    <w:link w:val="BodyText"/>
    <w:uiPriority w:val="1"/>
    <w:rsid w:val="00205FB9"/>
    <w:rPr>
      <w:rFonts w:ascii="Times New Roman" w:eastAsia="Times New Roman" w:hAnsi="Times New Roman" w:cs="Times New Roman"/>
      <w:sz w:val="24"/>
      <w:szCs w:val="24"/>
      <w:lang w:eastAsia="zh-C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205FB9"/>
    <w:rPr>
      <w:rFonts w:ascii="Calibri" w:eastAsia="Calibri" w:hAnsi="Calibri" w:cs="Times New Roman"/>
    </w:rPr>
  </w:style>
  <w:style w:type="paragraph" w:customStyle="1" w:styleId="Style5">
    <w:name w:val="Style5"/>
    <w:basedOn w:val="Normal"/>
    <w:rsid w:val="008A0404"/>
    <w:pPr>
      <w:widowControl w:val="0"/>
      <w:autoSpaceDE w:val="0"/>
      <w:autoSpaceDN w:val="0"/>
      <w:adjustRightInd w:val="0"/>
    </w:pPr>
  </w:style>
  <w:style w:type="paragraph" w:customStyle="1" w:styleId="Style8">
    <w:name w:val="Style8"/>
    <w:basedOn w:val="Normal"/>
    <w:rsid w:val="008A0404"/>
    <w:pPr>
      <w:widowControl w:val="0"/>
      <w:autoSpaceDE w:val="0"/>
      <w:autoSpaceDN w:val="0"/>
      <w:adjustRightInd w:val="0"/>
    </w:pPr>
  </w:style>
  <w:style w:type="paragraph" w:customStyle="1" w:styleId="Style12">
    <w:name w:val="Style12"/>
    <w:basedOn w:val="Normal"/>
    <w:rsid w:val="008A0404"/>
    <w:pPr>
      <w:widowControl w:val="0"/>
      <w:autoSpaceDE w:val="0"/>
      <w:autoSpaceDN w:val="0"/>
      <w:adjustRightInd w:val="0"/>
    </w:pPr>
  </w:style>
  <w:style w:type="character" w:customStyle="1" w:styleId="FontStyle32">
    <w:name w:val="Font Style32"/>
    <w:basedOn w:val="DefaultParagraphFont"/>
    <w:rsid w:val="008A0404"/>
    <w:rPr>
      <w:rFonts w:ascii="Times New Roman" w:hAnsi="Times New Roman" w:cs="Times New Roman"/>
      <w:sz w:val="18"/>
      <w:szCs w:val="18"/>
    </w:rPr>
  </w:style>
  <w:style w:type="character" w:customStyle="1" w:styleId="FontStyle35">
    <w:name w:val="Font Style35"/>
    <w:basedOn w:val="DefaultParagraphFont"/>
    <w:rsid w:val="008A0404"/>
    <w:rPr>
      <w:rFonts w:ascii="Times New Roman" w:hAnsi="Times New Roman" w:cs="Times New Roman"/>
      <w:b/>
      <w:bCs/>
      <w:sz w:val="18"/>
      <w:szCs w:val="18"/>
    </w:rPr>
  </w:style>
  <w:style w:type="paragraph" w:customStyle="1" w:styleId="1tekst">
    <w:name w:val="_1tekst"/>
    <w:basedOn w:val="Normal"/>
    <w:rsid w:val="0049068B"/>
    <w:pPr>
      <w:spacing w:before="100" w:beforeAutospacing="1" w:after="100" w:afterAutospacing="1"/>
    </w:pPr>
    <w:rPr>
      <w:lang w:val="en-US" w:eastAsia="en-US"/>
    </w:rPr>
  </w:style>
  <w:style w:type="paragraph" w:customStyle="1" w:styleId="7podnas">
    <w:name w:val="_7podnas"/>
    <w:basedOn w:val="Normal"/>
    <w:rsid w:val="0049068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2088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67E2-24CC-4E18-A0D1-B24B3045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22</Pages>
  <Words>5232</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ukovcic</cp:lastModifiedBy>
  <cp:revision>28</cp:revision>
  <cp:lastPrinted>2023-12-04T07:35:00Z</cp:lastPrinted>
  <dcterms:created xsi:type="dcterms:W3CDTF">2023-11-27T11:34:00Z</dcterms:created>
  <dcterms:modified xsi:type="dcterms:W3CDTF">2023-12-04T07:36:00Z</dcterms:modified>
</cp:coreProperties>
</file>